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 w:rsidTr="001A259F"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14:paraId="05479DA0" w14:textId="77777777" w:rsidR="00500FF0" w:rsidRDefault="00216B30">
            <w:r>
              <w:rPr>
                <w:noProof/>
                <w:lang w:val="en-US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2272AD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C2536" w14:textId="6C8AF01D" w:rsidR="002272AD" w:rsidRPr="005114D1" w:rsidRDefault="002272AD" w:rsidP="00C63D8C">
            <w:pPr>
              <w:pStyle w:val="FSCtitle1"/>
            </w:pPr>
            <w:r w:rsidRPr="004B339A">
              <w:t xml:space="preserve">No. FSC </w:t>
            </w:r>
            <w:r w:rsidR="00E36215">
              <w:t>118</w:t>
            </w:r>
            <w:r w:rsidRPr="005114D1">
              <w:t xml:space="preserve"> Thursday, </w:t>
            </w:r>
            <w:r w:rsidR="001926D8">
              <w:t xml:space="preserve">22 </w:t>
            </w:r>
            <w:r w:rsidR="00E36215">
              <w:t>February</w:t>
            </w:r>
            <w:r w:rsidR="00B40C28">
              <w:t xml:space="preserve"> 2018</w:t>
            </w:r>
          </w:p>
          <w:p w14:paraId="05479DA6" w14:textId="7DEC7137" w:rsidR="002272AD" w:rsidRPr="00C90C7D" w:rsidRDefault="002272AD" w:rsidP="00EA059A">
            <w:pPr>
              <w:rPr>
                <w:sz w:val="18"/>
              </w:rPr>
            </w:pPr>
            <w:r w:rsidRPr="004B339A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5BA4AA98" w:rsidR="002272AD" w:rsidRDefault="002272AD" w:rsidP="00B402D0">
            <w:pPr>
              <w:pStyle w:val="Heading4"/>
              <w:spacing w:before="0"/>
              <w:jc w:val="center"/>
              <w:rPr>
                <w:sz w:val="32"/>
              </w:rPr>
            </w:pPr>
            <w:r>
              <w:rPr>
                <w:sz w:val="32"/>
              </w:rPr>
              <w:t>Food Standards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7A89642E" w14:textId="77777777" w:rsidR="002272AD" w:rsidRPr="00921EC1" w:rsidRDefault="002272AD" w:rsidP="002272AD">
      <w:pPr>
        <w:rPr>
          <w:sz w:val="52"/>
        </w:rPr>
      </w:pPr>
    </w:p>
    <w:p w14:paraId="03D52F07" w14:textId="2AE7AE18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Amendment No. 1</w:t>
      </w:r>
      <w:r w:rsidR="00E36215">
        <w:rPr>
          <w:b/>
          <w:bCs/>
          <w:sz w:val="32"/>
          <w:szCs w:val="32"/>
        </w:rPr>
        <w:t>77</w:t>
      </w:r>
    </w:p>
    <w:p w14:paraId="2479CBD4" w14:textId="153282A3" w:rsidR="002272AD" w:rsidRPr="00921EC1" w:rsidRDefault="002272AD" w:rsidP="002272AD">
      <w:pPr>
        <w:jc w:val="center"/>
      </w:pPr>
      <w:r w:rsidRPr="00921EC1">
        <w:t>The following instruments are separate instruments in the Federal Register of Legislati</w:t>
      </w:r>
      <w:r>
        <w:t xml:space="preserve">on </w:t>
      </w:r>
      <w:r w:rsidRPr="00921EC1">
        <w:t xml:space="preserve">and are known </w:t>
      </w:r>
      <w:r w:rsidRPr="00921EC1">
        <w:lastRenderedPageBreak/>
        <w:t>collectively in the Food Standards Gazette as Amendment No. 1</w:t>
      </w:r>
      <w:r w:rsidR="00E36215">
        <w:t>77</w:t>
      </w:r>
      <w:r w:rsidRPr="00921EC1">
        <w:t>.</w:t>
      </w:r>
    </w:p>
    <w:p w14:paraId="6F8D44E7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</w:p>
    <w:p w14:paraId="1999374C" w14:textId="77777777" w:rsidR="002272AD" w:rsidRPr="00921EC1" w:rsidRDefault="002272AD" w:rsidP="002272AD">
      <w:pPr>
        <w:jc w:val="center"/>
        <w:rPr>
          <w:b/>
          <w:bCs/>
          <w:sz w:val="32"/>
          <w:szCs w:val="32"/>
        </w:rPr>
      </w:pPr>
      <w:r w:rsidRPr="00921EC1">
        <w:rPr>
          <w:b/>
          <w:bCs/>
          <w:sz w:val="32"/>
          <w:szCs w:val="32"/>
        </w:rPr>
        <w:t>Table of contents</w:t>
      </w:r>
    </w:p>
    <w:p w14:paraId="25EB2F4F" w14:textId="77777777" w:rsidR="002272AD" w:rsidRPr="006E00BB" w:rsidRDefault="002272AD" w:rsidP="002272AD">
      <w:pPr>
        <w:jc w:val="center"/>
        <w:rPr>
          <w:b/>
          <w:bCs/>
          <w:sz w:val="32"/>
          <w:szCs w:val="32"/>
        </w:rPr>
      </w:pPr>
    </w:p>
    <w:p w14:paraId="05479DB4" w14:textId="22C8EF0F" w:rsidR="001E3222" w:rsidRPr="00AE4C87" w:rsidRDefault="0038057F" w:rsidP="001926D8">
      <w:pPr>
        <w:numPr>
          <w:ilvl w:val="0"/>
          <w:numId w:val="39"/>
        </w:numPr>
      </w:pPr>
      <w:r w:rsidRPr="0038057F">
        <w:rPr>
          <w:b/>
        </w:rPr>
        <w:t>F</w:t>
      </w:r>
      <w:r>
        <w:rPr>
          <w:b/>
        </w:rPr>
        <w:t xml:space="preserve">ood Standards (Application </w:t>
      </w:r>
      <w:r w:rsidR="001926D8">
        <w:rPr>
          <w:b/>
        </w:rPr>
        <w:t>A1138</w:t>
      </w:r>
      <w:r w:rsidRPr="0038057F">
        <w:rPr>
          <w:b/>
        </w:rPr>
        <w:t xml:space="preserve"> –</w:t>
      </w:r>
      <w:r w:rsidR="00B40C28">
        <w:rPr>
          <w:b/>
        </w:rPr>
        <w:t xml:space="preserve"> </w:t>
      </w:r>
      <w:r w:rsidR="001926D8" w:rsidRPr="001926D8">
        <w:rPr>
          <w:b/>
        </w:rPr>
        <w:t>Food derived from Provitamin A Rice Line GR2E</w:t>
      </w:r>
      <w:r w:rsidR="001926D8">
        <w:rPr>
          <w:b/>
        </w:rPr>
        <w:t xml:space="preserve">) </w:t>
      </w:r>
      <w:r w:rsidR="00B40C28">
        <w:rPr>
          <w:b/>
        </w:rPr>
        <w:t>Variation</w:t>
      </w:r>
    </w:p>
    <w:p w14:paraId="40E232C5" w14:textId="77777777" w:rsidR="001926D8" w:rsidRDefault="001926D8" w:rsidP="001926D8">
      <w:pPr>
        <w:numPr>
          <w:ilvl w:val="0"/>
          <w:numId w:val="39"/>
        </w:numPr>
        <w:rPr>
          <w:b/>
        </w:rPr>
      </w:pPr>
      <w:r w:rsidRPr="00466D7E">
        <w:rPr>
          <w:b/>
        </w:rPr>
        <w:t>F</w:t>
      </w:r>
      <w:r>
        <w:rPr>
          <w:b/>
        </w:rPr>
        <w:t>ood Standards (Application A1143</w:t>
      </w:r>
      <w:r w:rsidRPr="0038057F">
        <w:rPr>
          <w:b/>
        </w:rPr>
        <w:t xml:space="preserve"> – </w:t>
      </w:r>
      <w:r w:rsidRPr="001926D8">
        <w:rPr>
          <w:b/>
        </w:rPr>
        <w:t>Food derived from DHA Canola Line NS-B50027-4</w:t>
      </w:r>
      <w:r>
        <w:rPr>
          <w:b/>
        </w:rPr>
        <w:t>)</w:t>
      </w:r>
      <w:r w:rsidRPr="001926D8">
        <w:rPr>
          <w:b/>
        </w:rPr>
        <w:t xml:space="preserve"> </w:t>
      </w:r>
      <w:r>
        <w:rPr>
          <w:b/>
        </w:rPr>
        <w:t>Variation</w:t>
      </w:r>
    </w:p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6EC53D34" w14:textId="77777777" w:rsidR="00EA059A" w:rsidRDefault="00EA059A" w:rsidP="001E3222"/>
    <w:p w14:paraId="33AE048A" w14:textId="77777777" w:rsidR="00EB14B2" w:rsidRDefault="00EB14B2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3E2E22B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779960C2" w14:textId="63DFFF70" w:rsidR="00581AD0" w:rsidRDefault="00581AD0" w:rsidP="001E3222"/>
    <w:p w14:paraId="34691EED" w14:textId="77777777" w:rsidR="00581AD0" w:rsidRDefault="00581AD0" w:rsidP="001E3222"/>
    <w:p w14:paraId="6CBDDF3C" w14:textId="77777777" w:rsidR="00581AD0" w:rsidRDefault="00581AD0" w:rsidP="001E3222"/>
    <w:p w14:paraId="62069F71" w14:textId="77777777" w:rsidR="005F741E" w:rsidRDefault="005F741E" w:rsidP="001E3222"/>
    <w:p w14:paraId="0743C4F1" w14:textId="77777777" w:rsidR="00EA059A" w:rsidRDefault="00EA059A" w:rsidP="001E3222"/>
    <w:p w14:paraId="05479DCD" w14:textId="77777777" w:rsidR="00083BC4" w:rsidRPr="009D070C" w:rsidRDefault="00083BC4" w:rsidP="001E3222">
      <w:pPr>
        <w:rPr>
          <w:sz w:val="16"/>
          <w:szCs w:val="16"/>
        </w:rPr>
      </w:pPr>
    </w:p>
    <w:p w14:paraId="52418EAF" w14:textId="77777777" w:rsidR="00A85022" w:rsidRPr="00161FA0" w:rsidRDefault="00A85022" w:rsidP="00A85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380BC390" w14:textId="77777777" w:rsidR="00A85022" w:rsidRPr="00DC3C10" w:rsidRDefault="00A85022" w:rsidP="00A85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 w:rsidRPr="00DC3C10">
        <w:rPr>
          <w:sz w:val="16"/>
          <w:szCs w:val="16"/>
        </w:rPr>
        <w:t>© Commonwealth of Australi</w:t>
      </w:r>
      <w:r>
        <w:rPr>
          <w:sz w:val="16"/>
          <w:szCs w:val="16"/>
        </w:rPr>
        <w:t>a 2018</w:t>
      </w:r>
    </w:p>
    <w:p w14:paraId="365A4C0C" w14:textId="77777777" w:rsidR="00A85022" w:rsidRPr="00161FA0" w:rsidRDefault="00A85022" w:rsidP="00A85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41242EF1" w14:textId="77777777" w:rsidR="00A85022" w:rsidRDefault="00A85022" w:rsidP="00A850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</w:t>
      </w:r>
      <w:r w:rsidRPr="00161FA0">
        <w:rPr>
          <w:sz w:val="16"/>
        </w:rPr>
        <w:lastRenderedPageBreak/>
        <w:t xml:space="preserve">reproduction and rights should be addressed to The Information Officer, Food Standards Australia New Zealand, </w:t>
      </w:r>
      <w:r>
        <w:rPr>
          <w:sz w:val="16"/>
          <w:szCs w:val="16"/>
        </w:rPr>
        <w:t>PO Box 5423</w:t>
      </w:r>
      <w:r w:rsidRPr="00921EC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KINGSTON </w:t>
      </w:r>
      <w:r w:rsidRPr="00921EC1">
        <w:rPr>
          <w:sz w:val="16"/>
          <w:szCs w:val="16"/>
        </w:rPr>
        <w:t>ACT</w:t>
      </w:r>
      <w:r>
        <w:rPr>
          <w:sz w:val="16"/>
          <w:szCs w:val="16"/>
        </w:rPr>
        <w:t xml:space="preserve"> </w:t>
      </w:r>
      <w:r w:rsidRPr="00921EC1">
        <w:rPr>
          <w:sz w:val="16"/>
          <w:szCs w:val="16"/>
        </w:rPr>
        <w:t>260</w:t>
      </w:r>
      <w:r>
        <w:rPr>
          <w:sz w:val="16"/>
          <w:szCs w:val="16"/>
        </w:rPr>
        <w:t>4</w:t>
      </w:r>
      <w:r w:rsidRPr="00161FA0">
        <w:rPr>
          <w:sz w:val="16"/>
        </w:rPr>
        <w:t xml:space="preserve"> or by email </w:t>
      </w:r>
      <w:hyperlink r:id="rId14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6096119D" w14:textId="77777777" w:rsidR="001926D8" w:rsidRPr="009E4AB1" w:rsidRDefault="00161FA0" w:rsidP="001926D8">
      <w:pPr>
        <w:widowControl/>
      </w:pPr>
      <w:r>
        <w:rPr>
          <w:sz w:val="16"/>
        </w:rPr>
        <w:br w:type="page"/>
      </w:r>
      <w:bookmarkStart w:id="0" w:name="_Ref330223170"/>
      <w:bookmarkStart w:id="1" w:name="_Ref331335621"/>
    </w:p>
    <w:p w14:paraId="782EA95F" w14:textId="77777777" w:rsidR="001926D8" w:rsidRPr="00DA1ABB" w:rsidRDefault="001926D8" w:rsidP="001926D8">
      <w:pPr>
        <w:widowControl/>
        <w:rPr>
          <w:noProof/>
          <w:color w:val="000000" w:themeColor="text1"/>
          <w:lang w:val="en-AU" w:eastAsia="en-AU"/>
        </w:rPr>
      </w:pPr>
      <w:r w:rsidRPr="00DA1ABB">
        <w:rPr>
          <w:noProof/>
          <w:color w:val="000000" w:themeColor="text1"/>
          <w:lang w:val="en-US"/>
        </w:rPr>
        <w:lastRenderedPageBreak/>
        <w:drawing>
          <wp:inline distT="0" distB="0" distL="0" distR="0" wp14:anchorId="74310664" wp14:editId="17CF115B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8C96" w14:textId="77777777" w:rsidR="001926D8" w:rsidRPr="00DA1ABB" w:rsidRDefault="001926D8" w:rsidP="001926D8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color w:val="000000" w:themeColor="text1"/>
          <w:lang w:eastAsia="en-GB"/>
        </w:rPr>
      </w:pPr>
    </w:p>
    <w:p w14:paraId="62321FB2" w14:textId="77777777" w:rsidR="001926D8" w:rsidRPr="00DA1ABB" w:rsidRDefault="001926D8" w:rsidP="001926D8">
      <w:pPr>
        <w:widowControl/>
        <w:pBdr>
          <w:bottom w:val="single" w:sz="4" w:space="1" w:color="auto"/>
        </w:pBdr>
        <w:rPr>
          <w:b/>
          <w:color w:val="000000" w:themeColor="text1"/>
        </w:rPr>
      </w:pPr>
      <w:r w:rsidRPr="00DA1ABB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A1138</w:t>
      </w:r>
      <w:r w:rsidRPr="00DA1ABB">
        <w:rPr>
          <w:b/>
          <w:color w:val="000000" w:themeColor="text1"/>
        </w:rPr>
        <w:t xml:space="preserve"> –</w:t>
      </w:r>
      <w:r w:rsidRPr="00DA1ABB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Food derived from Provitamin A Rice Line GR2E</w:t>
      </w:r>
      <w:r w:rsidRPr="00DA1ABB">
        <w:rPr>
          <w:rFonts w:cs="Arial"/>
          <w:b/>
          <w:color w:val="000000" w:themeColor="text1"/>
        </w:rPr>
        <w:t>)</w:t>
      </w:r>
      <w:r w:rsidRPr="00DA1ABB">
        <w:rPr>
          <w:b/>
          <w:color w:val="000000" w:themeColor="text1"/>
        </w:rPr>
        <w:t xml:space="preserve"> Variation</w:t>
      </w:r>
    </w:p>
    <w:p w14:paraId="37F6DB43" w14:textId="77777777" w:rsidR="001926D8" w:rsidRPr="00DA1ABB" w:rsidRDefault="001926D8" w:rsidP="001926D8">
      <w:pPr>
        <w:widowControl/>
        <w:pBdr>
          <w:bottom w:val="single" w:sz="4" w:space="1" w:color="auto"/>
        </w:pBdr>
        <w:rPr>
          <w:b/>
          <w:color w:val="000000" w:themeColor="text1"/>
        </w:rPr>
      </w:pPr>
    </w:p>
    <w:p w14:paraId="14466CE3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6CCC083E" w14:textId="77777777" w:rsidR="001926D8" w:rsidRPr="00DA1ABB" w:rsidRDefault="001926D8" w:rsidP="001926D8">
      <w:pPr>
        <w:widowControl/>
        <w:rPr>
          <w:color w:val="000000" w:themeColor="text1"/>
        </w:rPr>
      </w:pPr>
      <w:r w:rsidRPr="00DA1ABB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A1ABB">
        <w:rPr>
          <w:i/>
          <w:color w:val="000000" w:themeColor="text1"/>
        </w:rPr>
        <w:t>Food Standards Australia New Zealand Act 1991</w:t>
      </w:r>
      <w:r w:rsidRPr="00DA1ABB">
        <w:rPr>
          <w:color w:val="000000" w:themeColor="text1"/>
        </w:rPr>
        <w:t>.  The variation commences on the date specified in clause 3 of the variation.</w:t>
      </w:r>
    </w:p>
    <w:p w14:paraId="6A65332C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47691A8A" w14:textId="04CE2C86" w:rsidR="001926D8" w:rsidRPr="00DA1ABB" w:rsidRDefault="001926D8" w:rsidP="001926D8">
      <w:pPr>
        <w:widowControl/>
        <w:rPr>
          <w:color w:val="000000" w:themeColor="text1"/>
        </w:rPr>
      </w:pPr>
      <w:r w:rsidRPr="00DA1ABB">
        <w:rPr>
          <w:color w:val="000000" w:themeColor="text1"/>
        </w:rPr>
        <w:t xml:space="preserve">Dated </w:t>
      </w:r>
      <w:r w:rsidR="00417E4F">
        <w:rPr>
          <w:color w:val="000000" w:themeColor="text1"/>
        </w:rPr>
        <w:t>14 February 2018</w:t>
      </w:r>
    </w:p>
    <w:p w14:paraId="262C0E21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0326D458" w14:textId="176DFC36" w:rsidR="001926D8" w:rsidRPr="00DA1ABB" w:rsidRDefault="00947AB4" w:rsidP="001926D8">
      <w:pPr>
        <w:widowControl/>
        <w:rPr>
          <w:color w:val="000000" w:themeColor="text1"/>
        </w:rPr>
      </w:pPr>
      <w:r>
        <w:rPr>
          <w:rFonts w:ascii="Calibri" w:hAnsi="Calibri"/>
          <w:noProof/>
          <w:color w:val="1F497D"/>
          <w:lang w:val="en-US"/>
        </w:rPr>
        <w:drawing>
          <wp:inline distT="0" distB="0" distL="0" distR="0" wp14:anchorId="06470217" wp14:editId="63C854E7">
            <wp:extent cx="1676400" cy="1295400"/>
            <wp:effectExtent l="0" t="0" r="0" b="0"/>
            <wp:docPr id="2" name="Picture 2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CEAF8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1BBEEC03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0670F73E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36C9A6AE" w14:textId="3BC11910" w:rsidR="001926D8" w:rsidRPr="00DA1ABB" w:rsidRDefault="00845241" w:rsidP="001926D8">
      <w:pPr>
        <w:widowControl/>
        <w:rPr>
          <w:color w:val="000000" w:themeColor="text1"/>
        </w:rPr>
      </w:pPr>
      <w:r>
        <w:rPr>
          <w:color w:val="000000" w:themeColor="text1"/>
        </w:rPr>
        <w:t>General Manager</w:t>
      </w:r>
    </w:p>
    <w:p w14:paraId="710C364A" w14:textId="77777777" w:rsidR="001926D8" w:rsidRPr="00DA1ABB" w:rsidRDefault="001926D8" w:rsidP="001926D8">
      <w:pPr>
        <w:widowControl/>
        <w:rPr>
          <w:color w:val="000000" w:themeColor="text1"/>
        </w:rPr>
      </w:pPr>
      <w:r w:rsidRPr="00DA1ABB">
        <w:rPr>
          <w:color w:val="000000" w:themeColor="text1"/>
        </w:rPr>
        <w:t>Delegate of the Board of Food Standards Australia New Zealand</w:t>
      </w:r>
    </w:p>
    <w:p w14:paraId="7C8BAB91" w14:textId="77777777" w:rsidR="001926D8" w:rsidRPr="00DA1ABB" w:rsidRDefault="001926D8" w:rsidP="001926D8">
      <w:pPr>
        <w:widowControl/>
        <w:rPr>
          <w:color w:val="000000" w:themeColor="text1"/>
        </w:rPr>
      </w:pPr>
    </w:p>
    <w:p w14:paraId="1541CF17" w14:textId="77777777" w:rsidR="001926D8" w:rsidRPr="00296F74" w:rsidRDefault="001926D8" w:rsidP="001926D8">
      <w:pPr>
        <w:widowControl/>
      </w:pPr>
    </w:p>
    <w:p w14:paraId="18B2711C" w14:textId="77777777" w:rsidR="001926D8" w:rsidRPr="00296F74" w:rsidRDefault="001926D8" w:rsidP="001926D8">
      <w:pPr>
        <w:widowControl/>
      </w:pPr>
    </w:p>
    <w:p w14:paraId="10AA0B27" w14:textId="77777777" w:rsidR="001926D8" w:rsidRPr="00296F74" w:rsidRDefault="001926D8" w:rsidP="001926D8">
      <w:pPr>
        <w:widowControl/>
      </w:pPr>
    </w:p>
    <w:p w14:paraId="667A91AF" w14:textId="77777777" w:rsidR="001926D8" w:rsidRPr="00296F74" w:rsidRDefault="001926D8" w:rsidP="001926D8">
      <w:pPr>
        <w:widowControl/>
      </w:pPr>
    </w:p>
    <w:p w14:paraId="0733E176" w14:textId="77777777" w:rsidR="001926D8" w:rsidRPr="00296F74" w:rsidRDefault="001926D8" w:rsidP="001926D8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296F74">
        <w:rPr>
          <w:b/>
          <w:lang w:val="en-AU"/>
        </w:rPr>
        <w:t xml:space="preserve">Note:  </w:t>
      </w:r>
    </w:p>
    <w:p w14:paraId="6C5D1B25" w14:textId="77777777" w:rsidR="001926D8" w:rsidRPr="00417E4F" w:rsidRDefault="001926D8" w:rsidP="001926D8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4AE74BE2" w14:textId="4E7546AE" w:rsidR="001926D8" w:rsidRPr="00417E4F" w:rsidRDefault="001926D8" w:rsidP="001926D8">
      <w:pPr>
        <w:widowControl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417E4F">
        <w:rPr>
          <w:lang w:val="en-AU"/>
        </w:rPr>
        <w:t xml:space="preserve">This variation will be published in the Commonwealth of Australia Gazette No. FSC </w:t>
      </w:r>
      <w:r w:rsidR="00417E4F" w:rsidRPr="00417E4F">
        <w:rPr>
          <w:lang w:val="en-AU"/>
        </w:rPr>
        <w:t>118 22 February 2018.</w:t>
      </w:r>
      <w:r w:rsidRPr="00417E4F">
        <w:rPr>
          <w:lang w:val="en-AU"/>
        </w:rPr>
        <w:t xml:space="preserve"> This means that this date is the gazettal date for the purposes of the above notice.</w:t>
      </w:r>
    </w:p>
    <w:p w14:paraId="2656F73E" w14:textId="77777777" w:rsidR="001926D8" w:rsidRPr="00417E4F" w:rsidRDefault="001926D8" w:rsidP="001926D8">
      <w:pPr>
        <w:widowControl/>
      </w:pPr>
    </w:p>
    <w:p w14:paraId="7157CCB4" w14:textId="77777777" w:rsidR="001926D8" w:rsidRPr="00417E4F" w:rsidRDefault="001926D8" w:rsidP="001926D8">
      <w:pPr>
        <w:widowControl/>
      </w:pPr>
      <w:r w:rsidRPr="00417E4F">
        <w:br w:type="page"/>
      </w:r>
    </w:p>
    <w:p w14:paraId="505504A9" w14:textId="77777777" w:rsidR="001926D8" w:rsidRPr="006C1225" w:rsidRDefault="001926D8" w:rsidP="001926D8">
      <w:pPr>
        <w:pStyle w:val="FSCDraftingitemheading"/>
      </w:pPr>
      <w:r w:rsidRPr="006C1225">
        <w:lastRenderedPageBreak/>
        <w:t>1</w:t>
      </w:r>
      <w:r w:rsidRPr="006C1225">
        <w:tab/>
        <w:t>Name</w:t>
      </w:r>
    </w:p>
    <w:p w14:paraId="68A09731" w14:textId="77777777" w:rsidR="001926D8" w:rsidRPr="00DA1ABB" w:rsidRDefault="001926D8" w:rsidP="001926D8">
      <w:pPr>
        <w:pStyle w:val="FSCDraftingitem"/>
      </w:pPr>
      <w:r w:rsidRPr="00DA1ABB">
        <w:t xml:space="preserve">This instrument is the </w:t>
      </w:r>
      <w:r w:rsidRPr="00E5420E">
        <w:rPr>
          <w:i/>
        </w:rPr>
        <w:t>F</w:t>
      </w:r>
      <w:r>
        <w:rPr>
          <w:i/>
        </w:rPr>
        <w:t>ood Standards (Application A1138</w:t>
      </w:r>
      <w:r w:rsidRPr="00EC7738">
        <w:rPr>
          <w:i/>
        </w:rPr>
        <w:t xml:space="preserve"> – Food derived from</w:t>
      </w:r>
      <w:r>
        <w:rPr>
          <w:i/>
        </w:rPr>
        <w:t xml:space="preserve"> Provitamin A Rice Line GR2E</w:t>
      </w:r>
      <w:r w:rsidRPr="00EC7738">
        <w:rPr>
          <w:i/>
        </w:rPr>
        <w:t>) Variation</w:t>
      </w:r>
      <w:r w:rsidRPr="00DA1ABB">
        <w:t>.</w:t>
      </w:r>
    </w:p>
    <w:p w14:paraId="73D51DCC" w14:textId="77777777" w:rsidR="001926D8" w:rsidRPr="00DA1ABB" w:rsidRDefault="001926D8" w:rsidP="001926D8">
      <w:pPr>
        <w:pStyle w:val="FSCDraftingitemheading"/>
      </w:pPr>
      <w:r w:rsidRPr="00DA1ABB">
        <w:t>2</w:t>
      </w:r>
      <w:r w:rsidRPr="00DA1ABB">
        <w:tab/>
      </w:r>
      <w:r w:rsidRPr="009F1F1A">
        <w:t>Variation to Standards</w:t>
      </w:r>
      <w:r w:rsidRPr="00DA1ABB">
        <w:t xml:space="preserve"> in the </w:t>
      </w:r>
      <w:r w:rsidRPr="00EC7738">
        <w:rPr>
          <w:i/>
        </w:rPr>
        <w:t>Australia New Zealand Food Standards Code</w:t>
      </w:r>
    </w:p>
    <w:p w14:paraId="51E503A2" w14:textId="77777777" w:rsidR="001926D8" w:rsidRPr="00DA1ABB" w:rsidRDefault="001926D8" w:rsidP="001926D8">
      <w:pPr>
        <w:pStyle w:val="FSCDraftingitem"/>
      </w:pPr>
      <w:r>
        <w:t>The Schedule varies</w:t>
      </w:r>
      <w:r w:rsidRPr="00DA1ABB">
        <w:t xml:space="preserve"> </w:t>
      </w:r>
      <w:r>
        <w:t xml:space="preserve">standards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59C946AD" w14:textId="77777777" w:rsidR="001926D8" w:rsidRPr="00EC7738" w:rsidRDefault="001926D8" w:rsidP="001926D8">
      <w:pPr>
        <w:pStyle w:val="FSCDraftingitemheading"/>
      </w:pPr>
      <w:r w:rsidRPr="00DA1ABB">
        <w:t>3</w:t>
      </w:r>
      <w:r w:rsidRPr="00DA1ABB">
        <w:tab/>
        <w:t>Commencement</w:t>
      </w:r>
    </w:p>
    <w:p w14:paraId="19A9391C" w14:textId="77777777" w:rsidR="001926D8" w:rsidRPr="00DA1ABB" w:rsidRDefault="001926D8" w:rsidP="001926D8">
      <w:pPr>
        <w:pStyle w:val="FSCDraftingitem"/>
      </w:pPr>
      <w:r w:rsidRPr="00DA1ABB">
        <w:t>The variation commences on the date of gazettal.</w:t>
      </w:r>
    </w:p>
    <w:p w14:paraId="0C00ADFC" w14:textId="77777777" w:rsidR="001926D8" w:rsidRDefault="001926D8" w:rsidP="001926D8">
      <w:pPr>
        <w:pStyle w:val="FSCDraftingitemheading"/>
        <w:jc w:val="center"/>
      </w:pPr>
      <w:r w:rsidRPr="00EC7738">
        <w:t>Schedule</w:t>
      </w:r>
    </w:p>
    <w:p w14:paraId="111F429D" w14:textId="77777777" w:rsidR="001926D8" w:rsidRDefault="001926D8" w:rsidP="001926D8">
      <w:pPr>
        <w:pStyle w:val="FSCDraftingitemheading"/>
        <w:rPr>
          <w:b w:val="0"/>
        </w:rPr>
      </w:pPr>
      <w:r w:rsidRPr="002F3FB5">
        <w:t>[1]</w:t>
      </w:r>
      <w:r w:rsidRPr="002F3FB5">
        <w:tab/>
      </w:r>
      <w:r>
        <w:t xml:space="preserve">Standard 1.5.2 </w:t>
      </w:r>
      <w:r w:rsidRPr="004A4D29">
        <w:rPr>
          <w:b w:val="0"/>
        </w:rPr>
        <w:t>is varied by</w:t>
      </w:r>
      <w:r>
        <w:rPr>
          <w:b w:val="0"/>
        </w:rPr>
        <w:t xml:space="preserve"> omitting the words ‘subsections S26</w:t>
      </w:r>
      <w:r w:rsidRPr="002F3FB5">
        <w:rPr>
          <w:b w:val="0"/>
        </w:rPr>
        <w:t>—</w:t>
      </w:r>
      <w:r>
        <w:rPr>
          <w:b w:val="0"/>
        </w:rPr>
        <w:t>3(2) and (3)’ from subparagraph 1.5.2</w:t>
      </w:r>
      <w:r w:rsidRPr="002F3FB5">
        <w:rPr>
          <w:b w:val="0"/>
        </w:rPr>
        <w:t>—</w:t>
      </w:r>
      <w:r>
        <w:rPr>
          <w:b w:val="0"/>
        </w:rPr>
        <w:t>4(1)(a)(ii), substituting ‘section S26</w:t>
      </w:r>
      <w:r w:rsidRPr="002F3FB5">
        <w:rPr>
          <w:b w:val="0"/>
        </w:rPr>
        <w:t>—</w:t>
      </w:r>
      <w:r>
        <w:rPr>
          <w:b w:val="0"/>
        </w:rPr>
        <w:t>3’.</w:t>
      </w:r>
    </w:p>
    <w:p w14:paraId="774B3EFF" w14:textId="77777777" w:rsidR="001926D8" w:rsidRPr="004A4D29" w:rsidRDefault="001926D8" w:rsidP="001926D8">
      <w:pPr>
        <w:pStyle w:val="FSCDraftingitemheading"/>
        <w:rPr>
          <w:b w:val="0"/>
        </w:rPr>
      </w:pPr>
    </w:p>
    <w:p w14:paraId="1CBCC529" w14:textId="77777777" w:rsidR="001926D8" w:rsidRDefault="001926D8" w:rsidP="001926D8">
      <w:pPr>
        <w:pStyle w:val="FSCDraftingitemheading"/>
        <w:rPr>
          <w:b w:val="0"/>
        </w:rPr>
      </w:pPr>
      <w:r>
        <w:t>[2]</w:t>
      </w:r>
      <w:r>
        <w:tab/>
      </w:r>
      <w:r w:rsidRPr="002F3FB5">
        <w:t xml:space="preserve">Schedule 26 </w:t>
      </w:r>
      <w:r w:rsidRPr="002F3FB5">
        <w:rPr>
          <w:b w:val="0"/>
        </w:rPr>
        <w:t xml:space="preserve">is varied by </w:t>
      </w:r>
    </w:p>
    <w:p w14:paraId="10E46793" w14:textId="77777777" w:rsidR="001926D8" w:rsidRPr="002F3FB5" w:rsidRDefault="001926D8" w:rsidP="001926D8">
      <w:pPr>
        <w:pStyle w:val="FSCDraftingitemheading"/>
        <w:ind w:left="0" w:firstLine="0"/>
        <w:rPr>
          <w:b w:val="0"/>
        </w:rPr>
      </w:pPr>
    </w:p>
    <w:p w14:paraId="2566364A" w14:textId="77777777" w:rsidR="001926D8" w:rsidRDefault="001926D8" w:rsidP="001926D8">
      <w:pPr>
        <w:pStyle w:val="FSCDraftingitemheading"/>
        <w:rPr>
          <w:b w:val="0"/>
        </w:rPr>
      </w:pPr>
      <w:r w:rsidRPr="002F3FB5">
        <w:t>[</w:t>
      </w:r>
      <w:r>
        <w:t>2</w:t>
      </w:r>
      <w:r w:rsidRPr="002F3FB5">
        <w:t>.1]</w:t>
      </w:r>
      <w:r w:rsidRPr="002F3FB5">
        <w:rPr>
          <w:b w:val="0"/>
        </w:rPr>
        <w:tab/>
        <w:t xml:space="preserve">inserting </w:t>
      </w:r>
      <w:r>
        <w:rPr>
          <w:b w:val="0"/>
        </w:rPr>
        <w:t xml:space="preserve">after the Note to </w:t>
      </w:r>
      <w:r w:rsidRPr="002F3FB5">
        <w:rPr>
          <w:b w:val="0"/>
        </w:rPr>
        <w:t xml:space="preserve">subsection S26—3(2) </w:t>
      </w:r>
    </w:p>
    <w:p w14:paraId="5D3D7E16" w14:textId="77777777" w:rsidR="001926D8" w:rsidRPr="001D1563" w:rsidRDefault="001926D8" w:rsidP="001926D8">
      <w:pPr>
        <w:pStyle w:val="FSCtMain"/>
      </w:pPr>
      <w:r>
        <w:lastRenderedPageBreak/>
        <w:tab/>
        <w:t>(2A)</w:t>
      </w:r>
      <w:r>
        <w:tab/>
        <w:t>Products containing beta-carotene from item 6(b) are subject to the condition that their labelling must comply with section 1.5</w:t>
      </w:r>
      <w:r w:rsidRPr="00D2783A">
        <w:t>.2—4</w:t>
      </w:r>
    </w:p>
    <w:p w14:paraId="1B1AFD97" w14:textId="77777777" w:rsidR="001926D8" w:rsidRPr="002F3FB5" w:rsidRDefault="001926D8" w:rsidP="001926D8">
      <w:pPr>
        <w:pStyle w:val="FSCDraftingitemheading"/>
        <w:rPr>
          <w:b w:val="0"/>
        </w:rPr>
      </w:pPr>
    </w:p>
    <w:p w14:paraId="757F5D66" w14:textId="77777777" w:rsidR="001926D8" w:rsidRPr="00DA1ABB" w:rsidRDefault="001926D8" w:rsidP="001926D8">
      <w:pPr>
        <w:pStyle w:val="FSCDraftingitem"/>
      </w:pPr>
      <w:r>
        <w:rPr>
          <w:b/>
        </w:rPr>
        <w:t>[2.2</w:t>
      </w:r>
      <w:r w:rsidRPr="00DA1ABB">
        <w:rPr>
          <w:b/>
        </w:rPr>
        <w:t>]</w:t>
      </w:r>
      <w:r w:rsidRPr="00DA1ABB">
        <w:rPr>
          <w:b/>
        </w:rPr>
        <w:tab/>
      </w:r>
      <w:r w:rsidRPr="00DA1ABB">
        <w:t>inserting in the table to subsection S26—3(4)</w:t>
      </w:r>
      <w:r>
        <w:t>,</w:t>
      </w:r>
      <w:r w:rsidRPr="00DA1ABB">
        <w:t xml:space="preserve"> in</w:t>
      </w:r>
      <w:r>
        <w:t xml:space="preserve"> alphabetical order under item 6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1926D8" w:rsidRPr="00DA1ABB" w14:paraId="7D7779CD" w14:textId="77777777" w:rsidTr="009719E9">
        <w:trPr>
          <w:cantSplit/>
        </w:trPr>
        <w:tc>
          <w:tcPr>
            <w:tcW w:w="903" w:type="dxa"/>
          </w:tcPr>
          <w:p w14:paraId="322F0033" w14:textId="77777777" w:rsidR="001926D8" w:rsidRPr="00DA1ABB" w:rsidRDefault="001926D8" w:rsidP="009719E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14:paraId="50277EF7" w14:textId="77777777" w:rsidR="001926D8" w:rsidRPr="00DA1ABB" w:rsidRDefault="001926D8" w:rsidP="009719E9">
            <w:pPr>
              <w:pStyle w:val="FSCtblPara"/>
              <w:rPr>
                <w:color w:val="000000" w:themeColor="text1"/>
              </w:rPr>
            </w:pPr>
          </w:p>
        </w:tc>
        <w:tc>
          <w:tcPr>
            <w:tcW w:w="6979" w:type="dxa"/>
          </w:tcPr>
          <w:p w14:paraId="163EACCA" w14:textId="77777777" w:rsidR="001926D8" w:rsidRPr="009F1F1A" w:rsidRDefault="001926D8" w:rsidP="009719E9">
            <w:pPr>
              <w:pStyle w:val="FSCtblPara"/>
              <w:rPr>
                <w:sz w:val="20"/>
                <w:szCs w:val="20"/>
              </w:rPr>
            </w:pPr>
            <w:r w:rsidRPr="009F1F1A">
              <w:rPr>
                <w:sz w:val="20"/>
                <w:szCs w:val="20"/>
              </w:rPr>
              <w:t xml:space="preserve">(b) </w:t>
            </w:r>
            <w:r w:rsidRPr="009F1F1A">
              <w:rPr>
                <w:sz w:val="20"/>
                <w:szCs w:val="20"/>
              </w:rPr>
              <w:tab/>
              <w:t>provitamin A rice line GR2E</w:t>
            </w:r>
          </w:p>
        </w:tc>
      </w:tr>
    </w:tbl>
    <w:p w14:paraId="6B88A50E" w14:textId="77777777" w:rsidR="001926D8" w:rsidRPr="00296F74" w:rsidRDefault="001926D8" w:rsidP="001926D8">
      <w:pPr>
        <w:widowControl/>
      </w:pPr>
      <w:r w:rsidRPr="00296F74">
        <w:br w:type="page"/>
      </w:r>
    </w:p>
    <w:bookmarkEnd w:id="0"/>
    <w:bookmarkEnd w:id="1"/>
    <w:p w14:paraId="63200BC3" w14:textId="77777777" w:rsidR="001926D8" w:rsidRPr="00DA1ABB" w:rsidRDefault="001926D8" w:rsidP="001926D8">
      <w:pPr>
        <w:rPr>
          <w:noProof/>
          <w:color w:val="000000" w:themeColor="text1"/>
          <w:lang w:val="en-AU" w:eastAsia="en-AU"/>
        </w:rPr>
      </w:pPr>
      <w:r w:rsidRPr="00DA1ABB">
        <w:rPr>
          <w:noProof/>
          <w:color w:val="000000" w:themeColor="text1"/>
          <w:lang w:val="en-US"/>
        </w:rPr>
        <w:lastRenderedPageBreak/>
        <w:drawing>
          <wp:inline distT="0" distB="0" distL="0" distR="0" wp14:anchorId="44D8B3B7" wp14:editId="48735ABB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029CE" w14:textId="77777777" w:rsidR="001926D8" w:rsidRPr="00DA1ABB" w:rsidRDefault="001926D8" w:rsidP="001926D8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color w:val="000000" w:themeColor="text1"/>
          <w:lang w:eastAsia="en-GB"/>
        </w:rPr>
      </w:pPr>
    </w:p>
    <w:p w14:paraId="6D00A83D" w14:textId="77777777" w:rsidR="001926D8" w:rsidRPr="00DA1ABB" w:rsidRDefault="001926D8" w:rsidP="001926D8">
      <w:pPr>
        <w:pBdr>
          <w:bottom w:val="single" w:sz="4" w:space="1" w:color="auto"/>
        </w:pBdr>
        <w:rPr>
          <w:b/>
          <w:color w:val="000000" w:themeColor="text1"/>
        </w:rPr>
      </w:pPr>
      <w:r w:rsidRPr="00DA1ABB">
        <w:rPr>
          <w:rFonts w:cs="Arial"/>
          <w:b/>
          <w:color w:val="000000" w:themeColor="text1"/>
        </w:rPr>
        <w:t xml:space="preserve">Food Standards (Application </w:t>
      </w:r>
      <w:r>
        <w:rPr>
          <w:b/>
          <w:color w:val="000000" w:themeColor="text1"/>
        </w:rPr>
        <w:t>A1143</w:t>
      </w:r>
      <w:r w:rsidRPr="00DA1ABB">
        <w:rPr>
          <w:b/>
          <w:color w:val="000000" w:themeColor="text1"/>
        </w:rPr>
        <w:t xml:space="preserve"> –</w:t>
      </w:r>
      <w:r w:rsidRPr="00DA1ABB"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Food derived from DHA Canola Line NS-B50027-4</w:t>
      </w:r>
      <w:r w:rsidRPr="00DA1ABB">
        <w:rPr>
          <w:rFonts w:cs="Arial"/>
          <w:b/>
          <w:color w:val="000000" w:themeColor="text1"/>
        </w:rPr>
        <w:t>)</w:t>
      </w:r>
      <w:r w:rsidRPr="00DA1ABB">
        <w:rPr>
          <w:b/>
          <w:color w:val="000000" w:themeColor="text1"/>
        </w:rPr>
        <w:t xml:space="preserve"> Variation</w:t>
      </w:r>
    </w:p>
    <w:p w14:paraId="4D431549" w14:textId="77777777" w:rsidR="001926D8" w:rsidRPr="00DA1ABB" w:rsidRDefault="001926D8" w:rsidP="001926D8">
      <w:pPr>
        <w:pBdr>
          <w:bottom w:val="single" w:sz="4" w:space="1" w:color="auto"/>
        </w:pBdr>
        <w:rPr>
          <w:b/>
          <w:color w:val="000000" w:themeColor="text1"/>
        </w:rPr>
      </w:pPr>
    </w:p>
    <w:p w14:paraId="2194655E" w14:textId="77777777" w:rsidR="001926D8" w:rsidRPr="00DA1ABB" w:rsidRDefault="001926D8" w:rsidP="001926D8">
      <w:pPr>
        <w:rPr>
          <w:color w:val="000000" w:themeColor="text1"/>
        </w:rPr>
      </w:pPr>
    </w:p>
    <w:p w14:paraId="55018470" w14:textId="77777777" w:rsidR="001926D8" w:rsidRPr="00DA1ABB" w:rsidRDefault="001926D8" w:rsidP="001926D8">
      <w:pPr>
        <w:rPr>
          <w:color w:val="000000" w:themeColor="text1"/>
        </w:rPr>
      </w:pPr>
      <w:r w:rsidRPr="00DA1ABB">
        <w:rPr>
          <w:color w:val="000000" w:themeColor="text1"/>
        </w:rPr>
        <w:t xml:space="preserve">The Board of Food Standards Australia New Zealand gives notice of the making of this variation under section 92 of the </w:t>
      </w:r>
      <w:r w:rsidRPr="00DA1ABB">
        <w:rPr>
          <w:i/>
          <w:color w:val="000000" w:themeColor="text1"/>
        </w:rPr>
        <w:t>Food Standards Australia New Zealand Act 1991</w:t>
      </w:r>
      <w:r w:rsidRPr="00DA1ABB">
        <w:rPr>
          <w:color w:val="000000" w:themeColor="text1"/>
        </w:rPr>
        <w:t>.  The variation commences on the date specified in clause 3 of the variation.</w:t>
      </w:r>
    </w:p>
    <w:p w14:paraId="3642ACDB" w14:textId="77777777" w:rsidR="001926D8" w:rsidRPr="00DA1ABB" w:rsidRDefault="001926D8" w:rsidP="001926D8">
      <w:pPr>
        <w:rPr>
          <w:color w:val="000000" w:themeColor="text1"/>
        </w:rPr>
      </w:pPr>
    </w:p>
    <w:p w14:paraId="36EE242D" w14:textId="066433AC" w:rsidR="001926D8" w:rsidRPr="00DA1ABB" w:rsidRDefault="001926D8" w:rsidP="001926D8">
      <w:pPr>
        <w:rPr>
          <w:color w:val="000000" w:themeColor="text1"/>
        </w:rPr>
      </w:pPr>
      <w:r w:rsidRPr="00DA1ABB">
        <w:rPr>
          <w:color w:val="000000" w:themeColor="text1"/>
        </w:rPr>
        <w:t xml:space="preserve">Dated </w:t>
      </w:r>
      <w:r w:rsidR="00417E4F">
        <w:rPr>
          <w:color w:val="000000" w:themeColor="text1"/>
        </w:rPr>
        <w:t>14 February 2018</w:t>
      </w:r>
    </w:p>
    <w:p w14:paraId="68EEAB49" w14:textId="77777777" w:rsidR="001926D8" w:rsidRPr="00DA1ABB" w:rsidRDefault="001926D8" w:rsidP="001926D8">
      <w:pPr>
        <w:rPr>
          <w:color w:val="000000" w:themeColor="text1"/>
        </w:rPr>
      </w:pPr>
    </w:p>
    <w:p w14:paraId="272E00AA" w14:textId="099C94FA" w:rsidR="001926D8" w:rsidRPr="00DA1ABB" w:rsidRDefault="00947AB4" w:rsidP="001926D8">
      <w:pPr>
        <w:rPr>
          <w:color w:val="000000" w:themeColor="text1"/>
        </w:rPr>
      </w:pPr>
      <w:r>
        <w:rPr>
          <w:rFonts w:ascii="Calibri" w:hAnsi="Calibri"/>
          <w:noProof/>
          <w:color w:val="1F497D"/>
          <w:lang w:val="en-US"/>
        </w:rPr>
        <w:drawing>
          <wp:inline distT="0" distB="0" distL="0" distR="0" wp14:anchorId="7E14D19E" wp14:editId="332ABCDF">
            <wp:extent cx="1676400" cy="1295400"/>
            <wp:effectExtent l="0" t="0" r="0" b="0"/>
            <wp:docPr id="4" name="Picture 4" descr="cid:image005.png@01D36904.B4F9C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vas 3" descr="cid:image005.png@01D36904.B4F9C5D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37E0" w14:textId="77777777" w:rsidR="001926D8" w:rsidRPr="00DA1ABB" w:rsidRDefault="001926D8" w:rsidP="001926D8">
      <w:pPr>
        <w:rPr>
          <w:color w:val="000000" w:themeColor="text1"/>
        </w:rPr>
      </w:pPr>
    </w:p>
    <w:p w14:paraId="5D58561A" w14:textId="77777777" w:rsidR="001926D8" w:rsidRPr="00DA1ABB" w:rsidRDefault="001926D8" w:rsidP="001926D8">
      <w:pPr>
        <w:rPr>
          <w:color w:val="000000" w:themeColor="text1"/>
        </w:rPr>
      </w:pPr>
    </w:p>
    <w:p w14:paraId="20EC1976" w14:textId="77777777" w:rsidR="001926D8" w:rsidRPr="00DA1ABB" w:rsidRDefault="001926D8" w:rsidP="001926D8">
      <w:pPr>
        <w:rPr>
          <w:color w:val="000000" w:themeColor="text1"/>
        </w:rPr>
      </w:pPr>
    </w:p>
    <w:p w14:paraId="1C997A91" w14:textId="1560BAFB" w:rsidR="001926D8" w:rsidRPr="00DA1ABB" w:rsidRDefault="00845241" w:rsidP="001926D8">
      <w:pPr>
        <w:rPr>
          <w:color w:val="000000" w:themeColor="text1"/>
        </w:rPr>
      </w:pPr>
      <w:r>
        <w:rPr>
          <w:color w:val="000000" w:themeColor="text1"/>
        </w:rPr>
        <w:t>General Manager</w:t>
      </w:r>
      <w:bookmarkStart w:id="2" w:name="_GoBack"/>
      <w:bookmarkEnd w:id="2"/>
    </w:p>
    <w:p w14:paraId="46FFD714" w14:textId="77777777" w:rsidR="001926D8" w:rsidRPr="00DA1ABB" w:rsidRDefault="001926D8" w:rsidP="001926D8">
      <w:pPr>
        <w:rPr>
          <w:color w:val="000000" w:themeColor="text1"/>
        </w:rPr>
      </w:pPr>
      <w:r w:rsidRPr="00DA1ABB">
        <w:rPr>
          <w:color w:val="000000" w:themeColor="text1"/>
        </w:rPr>
        <w:t>Delegate of the Board of Food Standards Australia New Zealand</w:t>
      </w:r>
    </w:p>
    <w:p w14:paraId="5FEB0244" w14:textId="77777777" w:rsidR="001926D8" w:rsidRPr="00DA1ABB" w:rsidRDefault="001926D8" w:rsidP="001926D8">
      <w:pPr>
        <w:rPr>
          <w:color w:val="000000" w:themeColor="text1"/>
        </w:rPr>
      </w:pPr>
    </w:p>
    <w:p w14:paraId="55C2C909" w14:textId="77777777" w:rsidR="001926D8" w:rsidRPr="00296F74" w:rsidRDefault="001926D8" w:rsidP="001926D8"/>
    <w:p w14:paraId="2CA75269" w14:textId="77777777" w:rsidR="001926D8" w:rsidRPr="00296F74" w:rsidRDefault="001926D8" w:rsidP="001926D8"/>
    <w:p w14:paraId="2A114E74" w14:textId="77777777" w:rsidR="001926D8" w:rsidRPr="00296F74" w:rsidRDefault="001926D8" w:rsidP="001926D8"/>
    <w:p w14:paraId="74FB767A" w14:textId="77777777" w:rsidR="001926D8" w:rsidRPr="00296F74" w:rsidRDefault="001926D8" w:rsidP="001926D8"/>
    <w:p w14:paraId="6DFD2B51" w14:textId="77777777" w:rsidR="001926D8" w:rsidRPr="00296F74" w:rsidRDefault="001926D8" w:rsidP="001926D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296F74">
        <w:rPr>
          <w:b/>
          <w:lang w:val="en-AU"/>
        </w:rPr>
        <w:t xml:space="preserve">Note:  </w:t>
      </w:r>
    </w:p>
    <w:p w14:paraId="2473AC27" w14:textId="77777777" w:rsidR="001926D8" w:rsidRPr="00296F74" w:rsidRDefault="001926D8" w:rsidP="001926D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14:paraId="04A01309" w14:textId="7295E61F" w:rsidR="001926D8" w:rsidRPr="00417E4F" w:rsidRDefault="001926D8" w:rsidP="001926D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296F74">
        <w:rPr>
          <w:lang w:val="en-AU"/>
        </w:rPr>
        <w:t xml:space="preserve">This variation will be published in the Commonwealth of Australia Gazette No. </w:t>
      </w:r>
      <w:r w:rsidR="00417E4F">
        <w:rPr>
          <w:lang w:val="en-AU"/>
        </w:rPr>
        <w:t xml:space="preserve">FSC </w:t>
      </w:r>
      <w:r w:rsidR="00417E4F" w:rsidRPr="00417E4F">
        <w:rPr>
          <w:lang w:val="en-AU"/>
        </w:rPr>
        <w:t>118 22 February 2018</w:t>
      </w:r>
      <w:r w:rsidRPr="00417E4F">
        <w:rPr>
          <w:lang w:val="en-AU"/>
        </w:rPr>
        <w:t>. This means that this date is the gazettal date for the purposes of the above notice.</w:t>
      </w:r>
    </w:p>
    <w:p w14:paraId="0C0702F6" w14:textId="77777777" w:rsidR="001926D8" w:rsidRPr="00417E4F" w:rsidRDefault="001926D8" w:rsidP="001926D8"/>
    <w:p w14:paraId="04093DCF" w14:textId="77777777" w:rsidR="001926D8" w:rsidRPr="00795D86" w:rsidRDefault="001926D8" w:rsidP="001926D8"/>
    <w:p w14:paraId="7194E8A4" w14:textId="77777777" w:rsidR="001926D8" w:rsidRPr="006C1225" w:rsidRDefault="001926D8" w:rsidP="001926D8">
      <w:pPr>
        <w:pStyle w:val="FSCDraftingitemheading"/>
      </w:pPr>
      <w:r w:rsidRPr="00932F14">
        <w:br w:type="page"/>
      </w:r>
      <w:r w:rsidRPr="006C1225">
        <w:lastRenderedPageBreak/>
        <w:t>1</w:t>
      </w:r>
      <w:r w:rsidRPr="006C1225">
        <w:tab/>
        <w:t>Name</w:t>
      </w:r>
    </w:p>
    <w:p w14:paraId="78ADCF7D" w14:textId="77777777" w:rsidR="001926D8" w:rsidRPr="00DA1ABB" w:rsidRDefault="001926D8" w:rsidP="001926D8">
      <w:pPr>
        <w:pStyle w:val="FSCDraftingitem"/>
      </w:pPr>
      <w:r w:rsidRPr="00DA1ABB">
        <w:t xml:space="preserve">This instrument is the </w:t>
      </w:r>
      <w:r w:rsidRPr="002F3FB5">
        <w:rPr>
          <w:i/>
        </w:rPr>
        <w:t>F</w:t>
      </w:r>
      <w:r>
        <w:rPr>
          <w:i/>
        </w:rPr>
        <w:t>ood Standards (Application A1143</w:t>
      </w:r>
      <w:r w:rsidRPr="00EC7738">
        <w:rPr>
          <w:i/>
        </w:rPr>
        <w:t xml:space="preserve"> – Food derived from</w:t>
      </w:r>
      <w:r>
        <w:rPr>
          <w:i/>
        </w:rPr>
        <w:t xml:space="preserve"> DHA Canola line NS-B50027-4</w:t>
      </w:r>
      <w:r w:rsidRPr="00EC7738">
        <w:rPr>
          <w:i/>
        </w:rPr>
        <w:t>) Variation</w:t>
      </w:r>
      <w:r w:rsidRPr="00DA1ABB">
        <w:t>.</w:t>
      </w:r>
    </w:p>
    <w:p w14:paraId="3EFDEE9D" w14:textId="77777777" w:rsidR="001926D8" w:rsidRPr="00DA1ABB" w:rsidRDefault="001926D8" w:rsidP="001926D8">
      <w:pPr>
        <w:pStyle w:val="FSCDraftingitemheading"/>
      </w:pPr>
      <w:r w:rsidRPr="00DA1ABB">
        <w:t>2</w:t>
      </w:r>
      <w:r w:rsidRPr="00DA1ABB">
        <w:tab/>
        <w:t xml:space="preserve">Variation to a Standard in the </w:t>
      </w:r>
      <w:r w:rsidRPr="00EC7738">
        <w:rPr>
          <w:i/>
        </w:rPr>
        <w:t>Australia New Zealand Food Standards Code</w:t>
      </w:r>
    </w:p>
    <w:p w14:paraId="2EB7CEC9" w14:textId="77777777" w:rsidR="001926D8" w:rsidRPr="00DA1ABB" w:rsidRDefault="001926D8" w:rsidP="001926D8">
      <w:pPr>
        <w:pStyle w:val="FSCDraftingitem"/>
      </w:pPr>
      <w:r w:rsidRPr="00DA1ABB">
        <w:t xml:space="preserve">The Schedule varies a </w:t>
      </w:r>
      <w:r>
        <w:t xml:space="preserve">standard </w:t>
      </w:r>
      <w:r w:rsidRPr="00DA1ABB">
        <w:t xml:space="preserve">in the </w:t>
      </w:r>
      <w:r w:rsidRPr="00DA1ABB">
        <w:rPr>
          <w:i/>
        </w:rPr>
        <w:t>Australia New Zealand Food Standards Code</w:t>
      </w:r>
      <w:r w:rsidRPr="00DA1ABB">
        <w:t>.</w:t>
      </w:r>
    </w:p>
    <w:p w14:paraId="5C84AF03" w14:textId="77777777" w:rsidR="001926D8" w:rsidRPr="00EC7738" w:rsidRDefault="001926D8" w:rsidP="001926D8">
      <w:pPr>
        <w:pStyle w:val="FSCDraftingitemheading"/>
      </w:pPr>
      <w:r w:rsidRPr="00DA1ABB">
        <w:t>3</w:t>
      </w:r>
      <w:r w:rsidRPr="00DA1ABB">
        <w:tab/>
        <w:t>Commencement</w:t>
      </w:r>
    </w:p>
    <w:p w14:paraId="693AF68E" w14:textId="77777777" w:rsidR="001926D8" w:rsidRPr="00DA1ABB" w:rsidRDefault="001926D8" w:rsidP="001926D8">
      <w:pPr>
        <w:pStyle w:val="FSCDraftingitem"/>
      </w:pPr>
      <w:r w:rsidRPr="00DA1ABB">
        <w:t>The variation commences on the date of gazettal.</w:t>
      </w:r>
    </w:p>
    <w:p w14:paraId="16119814" w14:textId="77777777" w:rsidR="001926D8" w:rsidRDefault="001926D8" w:rsidP="001926D8">
      <w:pPr>
        <w:pStyle w:val="FSCDraftingitemheading"/>
        <w:jc w:val="center"/>
      </w:pPr>
      <w:r w:rsidRPr="00EC7738">
        <w:t>Schedule</w:t>
      </w:r>
    </w:p>
    <w:p w14:paraId="3C03FFB9" w14:textId="77777777" w:rsidR="001926D8" w:rsidRDefault="001926D8" w:rsidP="001926D8">
      <w:pPr>
        <w:pStyle w:val="FSCDraftingitemheading"/>
        <w:rPr>
          <w:b w:val="0"/>
        </w:rPr>
      </w:pPr>
      <w:r w:rsidRPr="002F3FB5">
        <w:t>[1]</w:t>
      </w:r>
      <w:r w:rsidRPr="002F3FB5">
        <w:tab/>
        <w:t xml:space="preserve">Schedule 26 </w:t>
      </w:r>
      <w:r w:rsidRPr="002F3FB5">
        <w:rPr>
          <w:b w:val="0"/>
        </w:rPr>
        <w:t xml:space="preserve">is varied by </w:t>
      </w:r>
    </w:p>
    <w:p w14:paraId="0076287D" w14:textId="77777777" w:rsidR="001926D8" w:rsidRPr="002F3FB5" w:rsidRDefault="001926D8" w:rsidP="001926D8">
      <w:pPr>
        <w:pStyle w:val="FSCDraftingitemheading"/>
        <w:rPr>
          <w:b w:val="0"/>
        </w:rPr>
      </w:pPr>
    </w:p>
    <w:p w14:paraId="4FFBF370" w14:textId="77777777" w:rsidR="001926D8" w:rsidRPr="002F3FB5" w:rsidRDefault="001926D8" w:rsidP="001926D8">
      <w:pPr>
        <w:pStyle w:val="FSCDraftingitemheading"/>
        <w:rPr>
          <w:b w:val="0"/>
        </w:rPr>
      </w:pPr>
      <w:r w:rsidRPr="002F3FB5">
        <w:t>[1.1]</w:t>
      </w:r>
      <w:r w:rsidRPr="002F3FB5">
        <w:rPr>
          <w:b w:val="0"/>
        </w:rPr>
        <w:tab/>
        <w:t xml:space="preserve">inserting in subsection S26—3(2) immediately before </w:t>
      </w:r>
      <w:r>
        <w:rPr>
          <w:b w:val="0"/>
        </w:rPr>
        <w:t>‘</w:t>
      </w:r>
      <w:r w:rsidRPr="002F3FB5">
        <w:rPr>
          <w:b w:val="0"/>
        </w:rPr>
        <w:t>2(m)</w:t>
      </w:r>
      <w:r>
        <w:rPr>
          <w:b w:val="0"/>
        </w:rPr>
        <w:t>’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1926D8" w:rsidRPr="00DA1ABB" w14:paraId="1A6CC966" w14:textId="77777777" w:rsidTr="009719E9">
        <w:trPr>
          <w:cantSplit/>
        </w:trPr>
        <w:tc>
          <w:tcPr>
            <w:tcW w:w="903" w:type="dxa"/>
          </w:tcPr>
          <w:p w14:paraId="0FB6FA17" w14:textId="77777777" w:rsidR="001926D8" w:rsidRPr="00503B88" w:rsidRDefault="001926D8" w:rsidP="009719E9">
            <w:pPr>
              <w:pStyle w:val="FSCtblPara"/>
              <w:rPr>
                <w:color w:val="000000" w:themeColor="text1"/>
                <w:highlight w:val="yellow"/>
              </w:rPr>
            </w:pPr>
          </w:p>
        </w:tc>
        <w:tc>
          <w:tcPr>
            <w:tcW w:w="1190" w:type="dxa"/>
          </w:tcPr>
          <w:p w14:paraId="79A50098" w14:textId="77777777" w:rsidR="001926D8" w:rsidRPr="00503B88" w:rsidRDefault="001926D8" w:rsidP="009719E9">
            <w:pPr>
              <w:pStyle w:val="FSCtblPara"/>
              <w:rPr>
                <w:color w:val="000000" w:themeColor="text1"/>
                <w:highlight w:val="yellow"/>
              </w:rPr>
            </w:pPr>
          </w:p>
        </w:tc>
        <w:tc>
          <w:tcPr>
            <w:tcW w:w="6979" w:type="dxa"/>
          </w:tcPr>
          <w:p w14:paraId="4A14C8EB" w14:textId="77777777" w:rsidR="001926D8" w:rsidRPr="003B4E1A" w:rsidRDefault="001926D8" w:rsidP="009719E9">
            <w:pPr>
              <w:pStyle w:val="FSCtMain"/>
            </w:pPr>
            <w:r w:rsidRPr="002F3FB5">
              <w:t>1(g),</w:t>
            </w:r>
            <w:r>
              <w:t xml:space="preserve"> </w:t>
            </w:r>
          </w:p>
        </w:tc>
      </w:tr>
    </w:tbl>
    <w:p w14:paraId="5A77025A" w14:textId="77777777" w:rsidR="001926D8" w:rsidRPr="00261166" w:rsidRDefault="001926D8" w:rsidP="001926D8">
      <w:pPr>
        <w:pStyle w:val="FSCDraftingitem"/>
      </w:pPr>
      <w:r>
        <w:rPr>
          <w:b/>
        </w:rPr>
        <w:t>[1.2</w:t>
      </w:r>
      <w:r w:rsidRPr="00DA1ABB">
        <w:rPr>
          <w:b/>
        </w:rPr>
        <w:t>]</w:t>
      </w:r>
      <w:r>
        <w:rPr>
          <w:b/>
        </w:rPr>
        <w:tab/>
      </w:r>
      <w:r w:rsidRPr="00261166">
        <w:t xml:space="preserve"> inserting in the table to subsection S26—3(4) in alphabetical order under Item 1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1926D8" w:rsidRPr="00261166" w14:paraId="5B0387C9" w14:textId="77777777" w:rsidTr="009719E9">
        <w:trPr>
          <w:cantSplit/>
        </w:trPr>
        <w:tc>
          <w:tcPr>
            <w:tcW w:w="903" w:type="dxa"/>
          </w:tcPr>
          <w:p w14:paraId="22A22EA8" w14:textId="77777777" w:rsidR="001926D8" w:rsidRPr="00261166" w:rsidRDefault="001926D8" w:rsidP="009719E9">
            <w:pPr>
              <w:pStyle w:val="FSCtblPar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2E4B574" w14:textId="77777777" w:rsidR="001926D8" w:rsidRPr="00261166" w:rsidRDefault="001926D8" w:rsidP="009719E9">
            <w:pPr>
              <w:pStyle w:val="FSCtblPar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79" w:type="dxa"/>
          </w:tcPr>
          <w:p w14:paraId="5B11F57C" w14:textId="77777777" w:rsidR="001926D8" w:rsidRPr="00261166" w:rsidRDefault="001926D8" w:rsidP="009719E9">
            <w:pPr>
              <w:pStyle w:val="FSCtblPara"/>
              <w:rPr>
                <w:sz w:val="20"/>
                <w:szCs w:val="20"/>
              </w:rPr>
            </w:pPr>
            <w:r w:rsidRPr="00261166">
              <w:rPr>
                <w:sz w:val="20"/>
                <w:szCs w:val="20"/>
              </w:rPr>
              <w:t xml:space="preserve">(g) </w:t>
            </w:r>
            <w:r w:rsidRPr="00261166">
              <w:rPr>
                <w:sz w:val="20"/>
                <w:szCs w:val="20"/>
              </w:rPr>
              <w:tab/>
              <w:t>DHA canola line NS-B50027-4, subject to the condition that oil derived from DHA canola line NS-B50027-4 must not be used as an ingredient in infant formula products</w:t>
            </w:r>
          </w:p>
        </w:tc>
      </w:tr>
    </w:tbl>
    <w:p w14:paraId="317D1FE2" w14:textId="77777777" w:rsidR="001926D8" w:rsidRDefault="001926D8" w:rsidP="001926D8">
      <w:pPr>
        <w:widowControl/>
        <w:rPr>
          <w:rFonts w:cs="Arial"/>
          <w:b/>
          <w:bCs/>
          <w:sz w:val="28"/>
          <w:szCs w:val="22"/>
        </w:rPr>
      </w:pPr>
    </w:p>
    <w:p w14:paraId="283CF03A" w14:textId="77777777" w:rsidR="001926D8" w:rsidRPr="00691056" w:rsidRDefault="001926D8" w:rsidP="001926D8"/>
    <w:sectPr w:rsidR="001926D8" w:rsidRPr="00691056" w:rsidSect="00B40C28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F22B" w14:textId="77777777" w:rsidR="008A04D6" w:rsidRDefault="008A04D6">
      <w:r>
        <w:separator/>
      </w:r>
    </w:p>
    <w:p w14:paraId="02D8663E" w14:textId="77777777" w:rsidR="008A04D6" w:rsidRDefault="008A04D6"/>
  </w:endnote>
  <w:endnote w:type="continuationSeparator" w:id="0">
    <w:p w14:paraId="4F2DAB16" w14:textId="77777777" w:rsidR="008A04D6" w:rsidRDefault="008A04D6">
      <w:r>
        <w:continuationSeparator/>
      </w:r>
    </w:p>
    <w:p w14:paraId="260955B1" w14:textId="77777777" w:rsidR="008A04D6" w:rsidRDefault="008A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F25F2" w14:textId="77777777" w:rsidR="008A04D6" w:rsidRDefault="008A04D6">
      <w:r>
        <w:separator/>
      </w:r>
    </w:p>
    <w:p w14:paraId="284F6E63" w14:textId="77777777" w:rsidR="008A04D6" w:rsidRDefault="008A04D6"/>
  </w:footnote>
  <w:footnote w:type="continuationSeparator" w:id="0">
    <w:p w14:paraId="68DC6EA4" w14:textId="77777777" w:rsidR="008A04D6" w:rsidRDefault="008A04D6">
      <w:r>
        <w:continuationSeparator/>
      </w:r>
    </w:p>
    <w:p w14:paraId="6B8D75C6" w14:textId="77777777" w:rsidR="008A04D6" w:rsidRDefault="008A04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7EF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E2D4A"/>
    <w:multiLevelType w:val="hybridMultilevel"/>
    <w:tmpl w:val="4BD0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 w15:restartNumberingAfterBreak="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72B60"/>
    <w:multiLevelType w:val="hybridMultilevel"/>
    <w:tmpl w:val="652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B2565"/>
    <w:multiLevelType w:val="hybridMultilevel"/>
    <w:tmpl w:val="BF8C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2B6A1E"/>
    <w:multiLevelType w:val="hybridMultilevel"/>
    <w:tmpl w:val="8898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 w15:restartNumberingAfterBreak="0">
    <w:nsid w:val="738D3ECA"/>
    <w:multiLevelType w:val="hybridMultilevel"/>
    <w:tmpl w:val="FEA4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8"/>
  </w:num>
  <w:num w:numId="5">
    <w:abstractNumId w:val="41"/>
  </w:num>
  <w:num w:numId="6">
    <w:abstractNumId w:val="21"/>
  </w:num>
  <w:num w:numId="7">
    <w:abstractNumId w:val="37"/>
  </w:num>
  <w:num w:numId="8">
    <w:abstractNumId w:val="13"/>
  </w:num>
  <w:num w:numId="9">
    <w:abstractNumId w:val="44"/>
  </w:num>
  <w:num w:numId="10">
    <w:abstractNumId w:val="18"/>
  </w:num>
  <w:num w:numId="11">
    <w:abstractNumId w:val="29"/>
  </w:num>
  <w:num w:numId="12">
    <w:abstractNumId w:val="38"/>
  </w:num>
  <w:num w:numId="13">
    <w:abstractNumId w:val="17"/>
  </w:num>
  <w:num w:numId="14">
    <w:abstractNumId w:val="12"/>
  </w:num>
  <w:num w:numId="15">
    <w:abstractNumId w:val="6"/>
  </w:num>
  <w:num w:numId="16">
    <w:abstractNumId w:val="15"/>
  </w:num>
  <w:num w:numId="17">
    <w:abstractNumId w:val="9"/>
  </w:num>
  <w:num w:numId="18">
    <w:abstractNumId w:val="26"/>
  </w:num>
  <w:num w:numId="1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5"/>
  </w:num>
  <w:num w:numId="22">
    <w:abstractNumId w:val="2"/>
  </w:num>
  <w:num w:numId="23">
    <w:abstractNumId w:val="34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5"/>
  </w:num>
  <w:num w:numId="27">
    <w:abstractNumId w:val="42"/>
  </w:num>
  <w:num w:numId="28">
    <w:abstractNumId w:val="43"/>
  </w:num>
  <w:num w:numId="29">
    <w:abstractNumId w:val="16"/>
  </w:num>
  <w:num w:numId="30">
    <w:abstractNumId w:val="24"/>
  </w:num>
  <w:num w:numId="31">
    <w:abstractNumId w:val="46"/>
  </w:num>
  <w:num w:numId="32">
    <w:abstractNumId w:val="4"/>
  </w:num>
  <w:num w:numId="33">
    <w:abstractNumId w:val="3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4"/>
  </w:num>
  <w:num w:numId="37">
    <w:abstractNumId w:val="10"/>
  </w:num>
  <w:num w:numId="38">
    <w:abstractNumId w:val="1"/>
  </w:num>
  <w:num w:numId="39">
    <w:abstractNumId w:val="30"/>
  </w:num>
  <w:num w:numId="40">
    <w:abstractNumId w:val="11"/>
  </w:num>
  <w:num w:numId="41">
    <w:abstractNumId w:val="33"/>
  </w:num>
  <w:num w:numId="42">
    <w:abstractNumId w:val="45"/>
  </w:num>
  <w:num w:numId="43">
    <w:abstractNumId w:val="0"/>
  </w:num>
  <w:num w:numId="44">
    <w:abstractNumId w:val="35"/>
  </w:num>
  <w:num w:numId="45">
    <w:abstractNumId w:val="7"/>
  </w:num>
  <w:num w:numId="46">
    <w:abstractNumId w:val="31"/>
  </w:num>
  <w:num w:numId="47">
    <w:abstractNumId w:val="27"/>
  </w:num>
  <w:num w:numId="48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026C"/>
    <w:rsid w:val="00004EFD"/>
    <w:rsid w:val="000055C4"/>
    <w:rsid w:val="00007471"/>
    <w:rsid w:val="000110B3"/>
    <w:rsid w:val="00013F78"/>
    <w:rsid w:val="00017AAF"/>
    <w:rsid w:val="00037032"/>
    <w:rsid w:val="00037A78"/>
    <w:rsid w:val="0004486E"/>
    <w:rsid w:val="00047082"/>
    <w:rsid w:val="000500F7"/>
    <w:rsid w:val="0005148E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29F2"/>
    <w:rsid w:val="00083BC4"/>
    <w:rsid w:val="000852E1"/>
    <w:rsid w:val="000879B4"/>
    <w:rsid w:val="00087C74"/>
    <w:rsid w:val="0009298A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454CA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26D8"/>
    <w:rsid w:val="0019777C"/>
    <w:rsid w:val="001A259F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C779C"/>
    <w:rsid w:val="001D0220"/>
    <w:rsid w:val="001D0A0A"/>
    <w:rsid w:val="001E3222"/>
    <w:rsid w:val="001E4CA2"/>
    <w:rsid w:val="001E50C7"/>
    <w:rsid w:val="001E52A6"/>
    <w:rsid w:val="001F0DEF"/>
    <w:rsid w:val="001F2932"/>
    <w:rsid w:val="001F3CF5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272AD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00EE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52F23"/>
    <w:rsid w:val="0035345D"/>
    <w:rsid w:val="0036013B"/>
    <w:rsid w:val="00360319"/>
    <w:rsid w:val="00360C87"/>
    <w:rsid w:val="003649B9"/>
    <w:rsid w:val="00365DAB"/>
    <w:rsid w:val="0036618F"/>
    <w:rsid w:val="003751B1"/>
    <w:rsid w:val="0037693E"/>
    <w:rsid w:val="0038057F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B6345"/>
    <w:rsid w:val="003C0773"/>
    <w:rsid w:val="003C19D5"/>
    <w:rsid w:val="003C6379"/>
    <w:rsid w:val="003C79B6"/>
    <w:rsid w:val="003D698E"/>
    <w:rsid w:val="003E05B5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17E4F"/>
    <w:rsid w:val="004213BE"/>
    <w:rsid w:val="00422CD6"/>
    <w:rsid w:val="00423EBC"/>
    <w:rsid w:val="00423FA4"/>
    <w:rsid w:val="00425428"/>
    <w:rsid w:val="0043365D"/>
    <w:rsid w:val="00434C5E"/>
    <w:rsid w:val="00435B20"/>
    <w:rsid w:val="00450110"/>
    <w:rsid w:val="00451C78"/>
    <w:rsid w:val="00453E0E"/>
    <w:rsid w:val="00455551"/>
    <w:rsid w:val="00455CCA"/>
    <w:rsid w:val="00460A19"/>
    <w:rsid w:val="004616E6"/>
    <w:rsid w:val="00462A64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B6217"/>
    <w:rsid w:val="004C0194"/>
    <w:rsid w:val="004C15EF"/>
    <w:rsid w:val="004C2A25"/>
    <w:rsid w:val="004C3097"/>
    <w:rsid w:val="004C31F5"/>
    <w:rsid w:val="004C5B94"/>
    <w:rsid w:val="004D139D"/>
    <w:rsid w:val="004E08D5"/>
    <w:rsid w:val="004E0BA4"/>
    <w:rsid w:val="004F08B6"/>
    <w:rsid w:val="004F40A5"/>
    <w:rsid w:val="004F4294"/>
    <w:rsid w:val="004F51F6"/>
    <w:rsid w:val="004F66C5"/>
    <w:rsid w:val="00500FF0"/>
    <w:rsid w:val="005018C4"/>
    <w:rsid w:val="0050587F"/>
    <w:rsid w:val="00510960"/>
    <w:rsid w:val="005114D1"/>
    <w:rsid w:val="00512727"/>
    <w:rsid w:val="005174FE"/>
    <w:rsid w:val="00520FB1"/>
    <w:rsid w:val="0052796C"/>
    <w:rsid w:val="0054172F"/>
    <w:rsid w:val="00541811"/>
    <w:rsid w:val="005464C1"/>
    <w:rsid w:val="0055513F"/>
    <w:rsid w:val="005561E9"/>
    <w:rsid w:val="0056362B"/>
    <w:rsid w:val="00563ABB"/>
    <w:rsid w:val="00567048"/>
    <w:rsid w:val="005777D4"/>
    <w:rsid w:val="00581AD0"/>
    <w:rsid w:val="005838E8"/>
    <w:rsid w:val="0059290D"/>
    <w:rsid w:val="005A58CA"/>
    <w:rsid w:val="005A67E8"/>
    <w:rsid w:val="005A6F19"/>
    <w:rsid w:val="005B0016"/>
    <w:rsid w:val="005B0849"/>
    <w:rsid w:val="005B3C34"/>
    <w:rsid w:val="005B7BEC"/>
    <w:rsid w:val="005C0FDF"/>
    <w:rsid w:val="005C5470"/>
    <w:rsid w:val="005C6EDD"/>
    <w:rsid w:val="005C7793"/>
    <w:rsid w:val="005D0FE5"/>
    <w:rsid w:val="005D1D19"/>
    <w:rsid w:val="005D311F"/>
    <w:rsid w:val="005D417A"/>
    <w:rsid w:val="005D796C"/>
    <w:rsid w:val="005E4535"/>
    <w:rsid w:val="005E6F90"/>
    <w:rsid w:val="005F6929"/>
    <w:rsid w:val="005F741E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6265A"/>
    <w:rsid w:val="00672531"/>
    <w:rsid w:val="00673320"/>
    <w:rsid w:val="00676212"/>
    <w:rsid w:val="00676A2A"/>
    <w:rsid w:val="006775D0"/>
    <w:rsid w:val="00685E37"/>
    <w:rsid w:val="00687055"/>
    <w:rsid w:val="00687139"/>
    <w:rsid w:val="0069098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4C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0ECF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A7AB4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E7978"/>
    <w:rsid w:val="007F28E0"/>
    <w:rsid w:val="007F2DD0"/>
    <w:rsid w:val="007F6834"/>
    <w:rsid w:val="00800DBE"/>
    <w:rsid w:val="008109B7"/>
    <w:rsid w:val="00816367"/>
    <w:rsid w:val="008167A3"/>
    <w:rsid w:val="0082172B"/>
    <w:rsid w:val="00826930"/>
    <w:rsid w:val="00834D33"/>
    <w:rsid w:val="00835521"/>
    <w:rsid w:val="00835AF9"/>
    <w:rsid w:val="00837770"/>
    <w:rsid w:val="00843F59"/>
    <w:rsid w:val="00844F73"/>
    <w:rsid w:val="00845241"/>
    <w:rsid w:val="008462C8"/>
    <w:rsid w:val="0084791D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3328"/>
    <w:rsid w:val="0088465C"/>
    <w:rsid w:val="00885065"/>
    <w:rsid w:val="008871BE"/>
    <w:rsid w:val="0089416F"/>
    <w:rsid w:val="00895054"/>
    <w:rsid w:val="008A04D6"/>
    <w:rsid w:val="008A29FE"/>
    <w:rsid w:val="008A53CC"/>
    <w:rsid w:val="008A71BF"/>
    <w:rsid w:val="008A7E66"/>
    <w:rsid w:val="008B78A5"/>
    <w:rsid w:val="008C0EE7"/>
    <w:rsid w:val="008C71C4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3076"/>
    <w:rsid w:val="009246EC"/>
    <w:rsid w:val="00924A45"/>
    <w:rsid w:val="00931699"/>
    <w:rsid w:val="00934B2B"/>
    <w:rsid w:val="009354EB"/>
    <w:rsid w:val="00937837"/>
    <w:rsid w:val="00937DCE"/>
    <w:rsid w:val="00947AB4"/>
    <w:rsid w:val="00952E5F"/>
    <w:rsid w:val="00953684"/>
    <w:rsid w:val="00953A45"/>
    <w:rsid w:val="00956E06"/>
    <w:rsid w:val="009625F0"/>
    <w:rsid w:val="00967AFC"/>
    <w:rsid w:val="00973292"/>
    <w:rsid w:val="00974D51"/>
    <w:rsid w:val="00976323"/>
    <w:rsid w:val="009822E4"/>
    <w:rsid w:val="00985D07"/>
    <w:rsid w:val="009914E4"/>
    <w:rsid w:val="0099440A"/>
    <w:rsid w:val="00996330"/>
    <w:rsid w:val="009A3626"/>
    <w:rsid w:val="009A3D04"/>
    <w:rsid w:val="009B681C"/>
    <w:rsid w:val="009B6ADE"/>
    <w:rsid w:val="009C74C3"/>
    <w:rsid w:val="009D070C"/>
    <w:rsid w:val="009D326A"/>
    <w:rsid w:val="009D4307"/>
    <w:rsid w:val="009D4E32"/>
    <w:rsid w:val="009E1CA0"/>
    <w:rsid w:val="009E3453"/>
    <w:rsid w:val="009E583A"/>
    <w:rsid w:val="009F2A62"/>
    <w:rsid w:val="009F4DA1"/>
    <w:rsid w:val="009F76AB"/>
    <w:rsid w:val="00A0713D"/>
    <w:rsid w:val="00A07DAF"/>
    <w:rsid w:val="00A1099D"/>
    <w:rsid w:val="00A110C0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401E"/>
    <w:rsid w:val="00A46EE9"/>
    <w:rsid w:val="00A472C1"/>
    <w:rsid w:val="00A50701"/>
    <w:rsid w:val="00A50C62"/>
    <w:rsid w:val="00A512E3"/>
    <w:rsid w:val="00A559E6"/>
    <w:rsid w:val="00A55F41"/>
    <w:rsid w:val="00A56118"/>
    <w:rsid w:val="00A600E8"/>
    <w:rsid w:val="00A60D75"/>
    <w:rsid w:val="00A60E89"/>
    <w:rsid w:val="00A61681"/>
    <w:rsid w:val="00A62824"/>
    <w:rsid w:val="00A630B6"/>
    <w:rsid w:val="00A66CF1"/>
    <w:rsid w:val="00A730A3"/>
    <w:rsid w:val="00A73E7C"/>
    <w:rsid w:val="00A74871"/>
    <w:rsid w:val="00A85022"/>
    <w:rsid w:val="00A86451"/>
    <w:rsid w:val="00A86FB1"/>
    <w:rsid w:val="00A94080"/>
    <w:rsid w:val="00A96DAB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E696A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2D0"/>
    <w:rsid w:val="00B40371"/>
    <w:rsid w:val="00B40C28"/>
    <w:rsid w:val="00B41772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936C6"/>
    <w:rsid w:val="00BA1964"/>
    <w:rsid w:val="00BA5612"/>
    <w:rsid w:val="00BA6E62"/>
    <w:rsid w:val="00BA6F48"/>
    <w:rsid w:val="00BB32C5"/>
    <w:rsid w:val="00BB4ACD"/>
    <w:rsid w:val="00BC3C14"/>
    <w:rsid w:val="00BC56DC"/>
    <w:rsid w:val="00BD5FE1"/>
    <w:rsid w:val="00BD6F33"/>
    <w:rsid w:val="00BE10CD"/>
    <w:rsid w:val="00BE11BB"/>
    <w:rsid w:val="00BE4515"/>
    <w:rsid w:val="00BE7540"/>
    <w:rsid w:val="00BF35A9"/>
    <w:rsid w:val="00BF4B39"/>
    <w:rsid w:val="00BF6E47"/>
    <w:rsid w:val="00BF7601"/>
    <w:rsid w:val="00C03653"/>
    <w:rsid w:val="00C050C1"/>
    <w:rsid w:val="00C061A6"/>
    <w:rsid w:val="00C063CD"/>
    <w:rsid w:val="00C071FC"/>
    <w:rsid w:val="00C078F0"/>
    <w:rsid w:val="00C13DE4"/>
    <w:rsid w:val="00C163DE"/>
    <w:rsid w:val="00C2068C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60260"/>
    <w:rsid w:val="00C63D8C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10AD"/>
    <w:rsid w:val="00CF3BEB"/>
    <w:rsid w:val="00CF3C8B"/>
    <w:rsid w:val="00CF5CC0"/>
    <w:rsid w:val="00D00402"/>
    <w:rsid w:val="00D012C2"/>
    <w:rsid w:val="00D04600"/>
    <w:rsid w:val="00D125D9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46E61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3261"/>
    <w:rsid w:val="00D83A4F"/>
    <w:rsid w:val="00D84A85"/>
    <w:rsid w:val="00D90C0C"/>
    <w:rsid w:val="00D916C6"/>
    <w:rsid w:val="00D93442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C3C10"/>
    <w:rsid w:val="00DD4346"/>
    <w:rsid w:val="00DD5BDB"/>
    <w:rsid w:val="00DD779A"/>
    <w:rsid w:val="00DE3986"/>
    <w:rsid w:val="00DE40C9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215"/>
    <w:rsid w:val="00E36EFF"/>
    <w:rsid w:val="00E378DD"/>
    <w:rsid w:val="00E37C52"/>
    <w:rsid w:val="00E37EC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4B2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36579"/>
    <w:rsid w:val="00F43013"/>
    <w:rsid w:val="00F511A6"/>
    <w:rsid w:val="00F511F9"/>
    <w:rsid w:val="00F5520C"/>
    <w:rsid w:val="00F56BB9"/>
    <w:rsid w:val="00F61328"/>
    <w:rsid w:val="00F629D7"/>
    <w:rsid w:val="00F63406"/>
    <w:rsid w:val="00F6728D"/>
    <w:rsid w:val="00F70F5B"/>
    <w:rsid w:val="00F75F62"/>
    <w:rsid w:val="00F775AB"/>
    <w:rsid w:val="00F77C89"/>
    <w:rsid w:val="00F80716"/>
    <w:rsid w:val="00F81FBA"/>
    <w:rsid w:val="00F85812"/>
    <w:rsid w:val="00F96A1D"/>
    <w:rsid w:val="00F96B57"/>
    <w:rsid w:val="00F96D64"/>
    <w:rsid w:val="00FA0DD9"/>
    <w:rsid w:val="00FA1157"/>
    <w:rsid w:val="00FB163F"/>
    <w:rsid w:val="00FB5B28"/>
    <w:rsid w:val="00FB5EFD"/>
    <w:rsid w:val="00FB693F"/>
    <w:rsid w:val="00FC062E"/>
    <w:rsid w:val="00FC1661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479DA0"/>
  <w15:docId w15:val="{61BEA9A2-F874-476A-815D-2BC32607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2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2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2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2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2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2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2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2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2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character" w:styleId="FootnoteReference">
    <w:name w:val="footnote reference"/>
    <w:uiPriority w:val="99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uiPriority w:val="5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uiPriority w:val="5"/>
    <w:rsid w:val="00F0713C"/>
    <w:rPr>
      <w:rFonts w:ascii="Times New Roman" w:hAnsi="Times New Roman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Date">
    <w:name w:val="Date"/>
    <w:basedOn w:val="Normal"/>
    <w:next w:val="Normal"/>
    <w:link w:val="DateChar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uiPriority w:val="6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uiPriority w:val="6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uiPriority w:val="6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ayedcommencement">
    <w:name w:val="Delayed commencement"/>
    <w:basedOn w:val="Normal"/>
    <w:rsid w:val="007E79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uiPriority w:val="59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link w:val="NormalBaseChar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  <w:style w:type="table" w:customStyle="1" w:styleId="TableGrid20">
    <w:name w:val="Table Grid20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BD5FE1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Outlinenumbered12ptBoldLeft0cmHanging127cm2">
    <w:name w:val="Style Outline numbered 12 pt Bold Left:  0 cm Hanging:  1.27 cm2"/>
    <w:basedOn w:val="NoList"/>
    <w:rsid w:val="00BD5FE1"/>
  </w:style>
  <w:style w:type="table" w:customStyle="1" w:styleId="TableGrid9">
    <w:name w:val="Table Grid9"/>
    <w:basedOn w:val="TableNormal"/>
    <w:next w:val="TableGrid"/>
    <w:uiPriority w:val="59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D5FE1"/>
  </w:style>
  <w:style w:type="table" w:styleId="TableGrid1a">
    <w:name w:val="Table Grid 1"/>
    <w:basedOn w:val="TableNormal"/>
    <w:uiPriority w:val="99"/>
    <w:unhideWhenUsed/>
    <w:rsid w:val="00BD5FE1"/>
    <w:pPr>
      <w:widowControl w:val="0"/>
    </w:pPr>
    <w:rPr>
      <w:rFonts w:ascii="Arial" w:eastAsiaTheme="minorHAnsi" w:hAnsi="Arial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2">
    <w:name w:val="Table Colorful 32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2">
    <w:name w:val="Table Classic 22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5">
    <w:name w:val="Medium Shading 1 - Accent 35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3">
    <w:name w:val="Medium List 1 - Accent 53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3">
    <w:name w:val="Medium List 2 - Accent 53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3">
    <w:name w:val="Medium Shading 1 - Accent 53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7">
    <w:name w:val="No List17"/>
    <w:next w:val="NoList"/>
    <w:uiPriority w:val="99"/>
    <w:semiHidden/>
    <w:unhideWhenUsed/>
    <w:rsid w:val="00BD5FE1"/>
  </w:style>
  <w:style w:type="table" w:customStyle="1" w:styleId="TableGrid114">
    <w:name w:val="Table Grid114"/>
    <w:basedOn w:val="TableNormal"/>
    <w:next w:val="TableGrid"/>
    <w:uiPriority w:val="59"/>
    <w:rsid w:val="00BD5FE1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4">
    <w:name w:val="Table Columns 4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5">
    <w:name w:val="Table Grid115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Base">
    <w:name w:val="Footer Base"/>
    <w:next w:val="Normal"/>
    <w:semiHidden/>
    <w:rsid w:val="00BD5FE1"/>
    <w:pPr>
      <w:spacing w:line="200" w:lineRule="atLeast"/>
    </w:pPr>
    <w:rPr>
      <w:rFonts w:ascii="Arial" w:hAnsi="Arial"/>
      <w:sz w:val="16"/>
    </w:rPr>
  </w:style>
  <w:style w:type="paragraph" w:customStyle="1" w:styleId="FooterLandscape">
    <w:name w:val="Footer Landscape"/>
    <w:basedOn w:val="FooterBase"/>
    <w:semiHidden/>
    <w:rsid w:val="00BD5FE1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BD5FE1"/>
    <w:pPr>
      <w:ind w:right="1417"/>
    </w:pPr>
  </w:style>
  <w:style w:type="character" w:styleId="PlaceholderText">
    <w:name w:val="Placeholder Text"/>
    <w:basedOn w:val="DefaultParagraphFont"/>
    <w:uiPriority w:val="99"/>
    <w:semiHidden/>
    <w:rsid w:val="00BD5FE1"/>
    <w:rPr>
      <w:color w:val="808080"/>
    </w:rPr>
  </w:style>
  <w:style w:type="table" w:customStyle="1" w:styleId="TableColorful311">
    <w:name w:val="Table Colorful 311"/>
    <w:basedOn w:val="TableNormal"/>
    <w:next w:val="TableColorful3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1">
    <w:name w:val="Table Classic 211"/>
    <w:basedOn w:val="TableNormal"/>
    <w:next w:val="TableClassic2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BD5FE1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2">
    <w:name w:val="Medium Shading 1 - Accent 312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1">
    <w:name w:val="Medium List 1 - Accent 51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11">
    <w:name w:val="Medium List 2 - Accent 51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1">
    <w:name w:val="Medium Shading 1 - Accent 51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Columns2">
    <w:name w:val="Table Columns 2"/>
    <w:basedOn w:val="TableNormal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IndentFull">
    <w:name w:val="Table: Indent: Full"/>
    <w:basedOn w:val="Normal"/>
    <w:semiHidden/>
    <w:rsid w:val="00BD5FE1"/>
    <w:pPr>
      <w:widowControl/>
      <w:tabs>
        <w:tab w:val="clear" w:pos="851"/>
        <w:tab w:val="num" w:pos="283"/>
      </w:tabs>
      <w:spacing w:after="60" w:line="240" w:lineRule="atLeast"/>
      <w:ind w:left="283"/>
    </w:pPr>
    <w:rPr>
      <w:rFonts w:eastAsiaTheme="minorHAnsi" w:cs="Arial"/>
      <w:szCs w:val="22"/>
      <w:lang w:val="en-AU" w:eastAsia="en-AU"/>
    </w:rPr>
  </w:style>
  <w:style w:type="paragraph" w:customStyle="1" w:styleId="TableIndentFull2">
    <w:name w:val="Table: Indent: Full 2"/>
    <w:basedOn w:val="Normal"/>
    <w:semiHidden/>
    <w:rsid w:val="00BD5FE1"/>
    <w:pPr>
      <w:widowControl/>
      <w:tabs>
        <w:tab w:val="clear" w:pos="851"/>
        <w:tab w:val="num" w:pos="567"/>
      </w:tabs>
      <w:spacing w:after="60" w:line="240" w:lineRule="atLeast"/>
      <w:ind w:left="567"/>
    </w:pPr>
    <w:rPr>
      <w:rFonts w:eastAsiaTheme="minorHAnsi" w:cs="Arial"/>
      <w:szCs w:val="22"/>
      <w:lang w:val="en-AU" w:eastAsia="en-AU"/>
    </w:rPr>
  </w:style>
  <w:style w:type="paragraph" w:customStyle="1" w:styleId="TableIndentFull3">
    <w:name w:val="Table: Indent: Full 3"/>
    <w:basedOn w:val="Normal"/>
    <w:semiHidden/>
    <w:rsid w:val="00BD5FE1"/>
    <w:pPr>
      <w:widowControl/>
      <w:tabs>
        <w:tab w:val="clear" w:pos="851"/>
        <w:tab w:val="num" w:pos="850"/>
      </w:tabs>
      <w:spacing w:after="60" w:line="240" w:lineRule="atLeast"/>
      <w:ind w:left="850"/>
    </w:pPr>
    <w:rPr>
      <w:rFonts w:eastAsiaTheme="minorHAnsi" w:cs="Arial"/>
      <w:szCs w:val="22"/>
      <w:lang w:val="en-AU" w:eastAsia="en-AU"/>
    </w:rPr>
  </w:style>
  <w:style w:type="paragraph" w:customStyle="1" w:styleId="TableIndentFull4">
    <w:name w:val="Table: Indent: Full 4"/>
    <w:basedOn w:val="Normal"/>
    <w:semiHidden/>
    <w:rsid w:val="00BD5FE1"/>
    <w:pPr>
      <w:widowControl/>
      <w:tabs>
        <w:tab w:val="clear" w:pos="851"/>
        <w:tab w:val="num" w:pos="1134"/>
      </w:tabs>
      <w:spacing w:after="60" w:line="240" w:lineRule="atLeast"/>
      <w:ind w:left="1134"/>
    </w:pPr>
    <w:rPr>
      <w:rFonts w:eastAsiaTheme="minorHAnsi" w:cs="Arial"/>
      <w:szCs w:val="22"/>
      <w:lang w:val="en-AU" w:eastAsia="en-AU"/>
    </w:rPr>
  </w:style>
  <w:style w:type="paragraph" w:customStyle="1" w:styleId="TableIndentFull5">
    <w:name w:val="Table: Indent: Full 5"/>
    <w:basedOn w:val="Normal"/>
    <w:semiHidden/>
    <w:rsid w:val="00BD5FE1"/>
    <w:pPr>
      <w:widowControl/>
      <w:tabs>
        <w:tab w:val="clear" w:pos="851"/>
        <w:tab w:val="num" w:pos="1417"/>
      </w:tabs>
      <w:spacing w:after="60" w:line="240" w:lineRule="atLeast"/>
      <w:ind w:left="1417"/>
    </w:pPr>
    <w:rPr>
      <w:rFonts w:eastAsiaTheme="minorHAnsi" w:cs="Arial"/>
      <w:szCs w:val="22"/>
      <w:lang w:val="en-AU" w:eastAsia="en-AU"/>
    </w:rPr>
  </w:style>
  <w:style w:type="paragraph" w:customStyle="1" w:styleId="TableIndentFull6">
    <w:name w:val="Table: Indent: Full 6"/>
    <w:basedOn w:val="Normal"/>
    <w:semiHidden/>
    <w:rsid w:val="00BD5FE1"/>
    <w:pPr>
      <w:widowControl/>
      <w:tabs>
        <w:tab w:val="clear" w:pos="851"/>
        <w:tab w:val="num" w:pos="1701"/>
      </w:tabs>
      <w:spacing w:after="60" w:line="240" w:lineRule="atLeast"/>
      <w:ind w:left="1701"/>
    </w:pPr>
    <w:rPr>
      <w:rFonts w:eastAsiaTheme="minorHAnsi" w:cs="Arial"/>
      <w:szCs w:val="22"/>
      <w:lang w:val="en-AU" w:eastAsia="en-AU"/>
    </w:rPr>
  </w:style>
  <w:style w:type="paragraph" w:customStyle="1" w:styleId="TableIndentFull7">
    <w:name w:val="Table: Indent: Full 7"/>
    <w:basedOn w:val="Normal"/>
    <w:semiHidden/>
    <w:rsid w:val="00BD5FE1"/>
    <w:pPr>
      <w:widowControl/>
      <w:tabs>
        <w:tab w:val="clear" w:pos="851"/>
        <w:tab w:val="num" w:pos="1984"/>
      </w:tabs>
      <w:spacing w:after="60" w:line="240" w:lineRule="atLeast"/>
      <w:ind w:left="1984"/>
    </w:pPr>
    <w:rPr>
      <w:rFonts w:eastAsiaTheme="minorHAnsi" w:cs="Arial"/>
      <w:szCs w:val="22"/>
      <w:lang w:val="en-AU" w:eastAsia="en-AU"/>
    </w:rPr>
  </w:style>
  <w:style w:type="paragraph" w:customStyle="1" w:styleId="TableIndentFull8">
    <w:name w:val="Table: Indent: Full 8"/>
    <w:basedOn w:val="Normal"/>
    <w:semiHidden/>
    <w:rsid w:val="00BD5FE1"/>
    <w:pPr>
      <w:widowControl/>
      <w:tabs>
        <w:tab w:val="clear" w:pos="851"/>
        <w:tab w:val="num" w:pos="2268"/>
      </w:tabs>
      <w:spacing w:after="60" w:line="240" w:lineRule="atLeast"/>
      <w:ind w:left="2268"/>
    </w:pPr>
    <w:rPr>
      <w:rFonts w:eastAsiaTheme="minorHAnsi" w:cs="Arial"/>
      <w:szCs w:val="22"/>
      <w:lang w:val="en-AU" w:eastAsia="en-AU"/>
    </w:rPr>
  </w:style>
  <w:style w:type="paragraph" w:customStyle="1" w:styleId="TableIndentHanging">
    <w:name w:val="Table: Indent: Hanging"/>
    <w:basedOn w:val="Normal"/>
    <w:semiHidden/>
    <w:rsid w:val="00BD5FE1"/>
    <w:pPr>
      <w:widowControl/>
      <w:tabs>
        <w:tab w:val="clear" w:pos="851"/>
        <w:tab w:val="left" w:pos="283"/>
        <w:tab w:val="num" w:pos="567"/>
      </w:tabs>
      <w:spacing w:after="60" w:line="240" w:lineRule="atLeast"/>
      <w:ind w:left="567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2">
    <w:name w:val="Table: Indent: Hanging 2"/>
    <w:basedOn w:val="Normal"/>
    <w:semiHidden/>
    <w:rsid w:val="00BD5FE1"/>
    <w:pPr>
      <w:widowControl/>
      <w:tabs>
        <w:tab w:val="clear" w:pos="851"/>
        <w:tab w:val="left" w:pos="567"/>
        <w:tab w:val="num" w:pos="850"/>
      </w:tabs>
      <w:spacing w:after="60" w:line="240" w:lineRule="atLeast"/>
      <w:ind w:left="850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3">
    <w:name w:val="Table: Indent: Hanging 3"/>
    <w:basedOn w:val="Normal"/>
    <w:semiHidden/>
    <w:rsid w:val="00BD5FE1"/>
    <w:pPr>
      <w:widowControl/>
      <w:tabs>
        <w:tab w:val="clear" w:pos="851"/>
        <w:tab w:val="left" w:pos="850"/>
        <w:tab w:val="num" w:pos="1134"/>
      </w:tabs>
      <w:spacing w:after="60" w:line="240" w:lineRule="atLeast"/>
      <w:ind w:left="1134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4">
    <w:name w:val="Table: Indent: Hanging 4"/>
    <w:basedOn w:val="Normal"/>
    <w:semiHidden/>
    <w:rsid w:val="00BD5FE1"/>
    <w:pPr>
      <w:widowControl/>
      <w:tabs>
        <w:tab w:val="clear" w:pos="851"/>
        <w:tab w:val="left" w:pos="1134"/>
        <w:tab w:val="num" w:pos="1417"/>
      </w:tabs>
      <w:spacing w:after="60" w:line="240" w:lineRule="atLeast"/>
      <w:ind w:left="1417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5">
    <w:name w:val="Table: Indent: Hanging 5"/>
    <w:basedOn w:val="Normal"/>
    <w:semiHidden/>
    <w:rsid w:val="00BD5FE1"/>
    <w:pPr>
      <w:widowControl/>
      <w:tabs>
        <w:tab w:val="clear" w:pos="851"/>
        <w:tab w:val="left" w:pos="1417"/>
        <w:tab w:val="num" w:pos="1701"/>
      </w:tabs>
      <w:spacing w:after="60" w:line="240" w:lineRule="atLeast"/>
      <w:ind w:left="1701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6">
    <w:name w:val="Table: Indent: Hanging 6"/>
    <w:basedOn w:val="Normal"/>
    <w:semiHidden/>
    <w:rsid w:val="00BD5FE1"/>
    <w:pPr>
      <w:widowControl/>
      <w:tabs>
        <w:tab w:val="clear" w:pos="851"/>
        <w:tab w:val="left" w:pos="1701"/>
        <w:tab w:val="num" w:pos="1984"/>
      </w:tabs>
      <w:spacing w:after="60" w:line="240" w:lineRule="atLeast"/>
      <w:ind w:left="1984" w:hanging="283"/>
    </w:pPr>
    <w:rPr>
      <w:rFonts w:eastAsiaTheme="minorHAnsi" w:cs="Arial"/>
      <w:szCs w:val="22"/>
      <w:lang w:val="en-AU" w:eastAsia="en-AU"/>
    </w:rPr>
  </w:style>
  <w:style w:type="paragraph" w:customStyle="1" w:styleId="TableIndentHanging7">
    <w:name w:val="Table: Indent: Hanging 7"/>
    <w:basedOn w:val="Normal"/>
    <w:semiHidden/>
    <w:rsid w:val="00BD5FE1"/>
    <w:pPr>
      <w:widowControl/>
      <w:tabs>
        <w:tab w:val="clear" w:pos="851"/>
        <w:tab w:val="left" w:pos="1984"/>
        <w:tab w:val="num" w:pos="2268"/>
      </w:tabs>
      <w:spacing w:after="60" w:line="240" w:lineRule="atLeast"/>
      <w:ind w:left="2268" w:hanging="284"/>
    </w:pPr>
    <w:rPr>
      <w:rFonts w:eastAsiaTheme="minorHAnsi" w:cs="Arial"/>
      <w:szCs w:val="22"/>
      <w:lang w:val="en-AU" w:eastAsia="en-AU"/>
    </w:rPr>
  </w:style>
  <w:style w:type="paragraph" w:customStyle="1" w:styleId="TableIndentHanging8">
    <w:name w:val="Table: Indent: Hanging 8"/>
    <w:basedOn w:val="Normal"/>
    <w:semiHidden/>
    <w:rsid w:val="00BD5FE1"/>
    <w:pPr>
      <w:widowControl/>
      <w:tabs>
        <w:tab w:val="clear" w:pos="851"/>
        <w:tab w:val="left" w:pos="2268"/>
        <w:tab w:val="num" w:pos="2551"/>
      </w:tabs>
      <w:spacing w:after="60" w:line="240" w:lineRule="atLeast"/>
      <w:ind w:left="2551" w:hanging="283"/>
    </w:pPr>
    <w:rPr>
      <w:rFonts w:eastAsiaTheme="minorHAnsi" w:cs="Arial"/>
      <w:szCs w:val="22"/>
      <w:lang w:val="en-AU" w:eastAsia="en-AU"/>
    </w:rPr>
  </w:style>
  <w:style w:type="paragraph" w:customStyle="1" w:styleId="TableNumberLevel5">
    <w:name w:val="Table: Number Level 5"/>
    <w:basedOn w:val="Normal"/>
    <w:link w:val="TableNumberLevel5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6">
    <w:name w:val="Table: Number Level 6"/>
    <w:basedOn w:val="Normal"/>
    <w:link w:val="TableNumberLevel6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7">
    <w:name w:val="Table: Number Level 7"/>
    <w:basedOn w:val="Normal"/>
    <w:link w:val="TableNumberLevel7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8">
    <w:name w:val="Table: Number Level 8"/>
    <w:basedOn w:val="Normal"/>
    <w:link w:val="TableNumberLevel8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TableNumberLevel9">
    <w:name w:val="Table: Number Level 9"/>
    <w:basedOn w:val="Normal"/>
    <w:link w:val="TableNumberLevel9Char"/>
    <w:semiHidden/>
    <w:rsid w:val="00BD5FE1"/>
    <w:pPr>
      <w:widowControl/>
      <w:tabs>
        <w:tab w:val="clear" w:pos="851"/>
      </w:tabs>
      <w:spacing w:after="60" w:line="240" w:lineRule="atLeast"/>
    </w:pPr>
    <w:rPr>
      <w:rFonts w:eastAsiaTheme="minorHAnsi" w:cs="Arial"/>
      <w:szCs w:val="22"/>
      <w:lang w:val="en-AU" w:eastAsia="en-AU"/>
    </w:rPr>
  </w:style>
  <w:style w:type="paragraph" w:customStyle="1" w:styleId="HeadingBase">
    <w:name w:val="Heading Base"/>
    <w:semiHidden/>
    <w:rsid w:val="00BD5FE1"/>
    <w:pPr>
      <w:spacing w:before="200"/>
    </w:pPr>
    <w:rPr>
      <w:rFonts w:ascii="Arial" w:hAnsi="Arial"/>
      <w:sz w:val="24"/>
    </w:rPr>
  </w:style>
  <w:style w:type="paragraph" w:customStyle="1" w:styleId="TableNumberedList1">
    <w:name w:val="Table: Numbered List: 1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NormalBaseChar">
    <w:name w:val="Normal Base Char"/>
    <w:link w:val="NormalBase"/>
    <w:semiHidden/>
    <w:rsid w:val="00BD5FE1"/>
    <w:rPr>
      <w:rFonts w:ascii="Arial" w:hAnsi="Arial" w:cs="Arial"/>
      <w:sz w:val="22"/>
      <w:szCs w:val="22"/>
    </w:rPr>
  </w:style>
  <w:style w:type="paragraph" w:customStyle="1" w:styleId="TableNumberedList12">
    <w:name w:val="Table: Numbered List: 1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3">
    <w:name w:val="Table: Numbered List: 1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4">
    <w:name w:val="Table: Numbered List: 1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5">
    <w:name w:val="Table: Numbered List: 1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6">
    <w:name w:val="Table: Numbered List: 1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7">
    <w:name w:val="Table: Numbered List: 1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18">
    <w:name w:val="Table: Numbered List: 1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">
    <w:name w:val="Table: Numbered List: a)"/>
    <w:basedOn w:val="Normal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2">
    <w:name w:val="Table: Numbered List: a) 2"/>
    <w:basedOn w:val="Normal"/>
    <w:semiHidden/>
    <w:rsid w:val="00BD5FE1"/>
    <w:pPr>
      <w:keepLines/>
      <w:widowControl/>
      <w:tabs>
        <w:tab w:val="clear" w:pos="851"/>
        <w:tab w:val="num" w:pos="567"/>
      </w:tabs>
      <w:spacing w:after="60"/>
      <w:ind w:left="567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3">
    <w:name w:val="Table: Numbered List: a) 3"/>
    <w:basedOn w:val="Normal"/>
    <w:semiHidden/>
    <w:rsid w:val="00BD5FE1"/>
    <w:pPr>
      <w:keepLines/>
      <w:widowControl/>
      <w:tabs>
        <w:tab w:val="clear" w:pos="851"/>
        <w:tab w:val="num" w:pos="850"/>
      </w:tabs>
      <w:spacing w:after="60"/>
      <w:ind w:left="850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4">
    <w:name w:val="Table: Numbered List: a) 4"/>
    <w:basedOn w:val="Normal"/>
    <w:semiHidden/>
    <w:rsid w:val="00BD5FE1"/>
    <w:pPr>
      <w:keepLines/>
      <w:widowControl/>
      <w:tabs>
        <w:tab w:val="clear" w:pos="851"/>
        <w:tab w:val="num" w:pos="1134"/>
      </w:tabs>
      <w:spacing w:after="60"/>
      <w:ind w:left="1134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5">
    <w:name w:val="Table: Numbered List: a) 5"/>
    <w:basedOn w:val="Normal"/>
    <w:semiHidden/>
    <w:rsid w:val="00BD5FE1"/>
    <w:pPr>
      <w:keepLines/>
      <w:widowControl/>
      <w:tabs>
        <w:tab w:val="clear" w:pos="851"/>
        <w:tab w:val="num" w:pos="1417"/>
      </w:tabs>
      <w:spacing w:after="60"/>
      <w:ind w:left="1417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6">
    <w:name w:val="Table: Numbered List: a) 6"/>
    <w:basedOn w:val="Normal"/>
    <w:semiHidden/>
    <w:rsid w:val="00BD5FE1"/>
    <w:pPr>
      <w:keepLines/>
      <w:widowControl/>
      <w:tabs>
        <w:tab w:val="clear" w:pos="851"/>
        <w:tab w:val="num" w:pos="1701"/>
      </w:tabs>
      <w:spacing w:after="60"/>
      <w:ind w:left="1701" w:hanging="284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7">
    <w:name w:val="Table: Numbered List: a) 7"/>
    <w:basedOn w:val="Normal"/>
    <w:semiHidden/>
    <w:rsid w:val="00BD5FE1"/>
    <w:pPr>
      <w:keepLines/>
      <w:widowControl/>
      <w:tabs>
        <w:tab w:val="clear" w:pos="851"/>
        <w:tab w:val="num" w:pos="1984"/>
      </w:tabs>
      <w:spacing w:after="60"/>
      <w:ind w:left="1984" w:hanging="283"/>
    </w:pPr>
    <w:rPr>
      <w:rFonts w:eastAsiaTheme="minorHAnsi" w:cs="Arial"/>
      <w:iCs/>
      <w:szCs w:val="22"/>
      <w:lang w:val="en-AU" w:eastAsia="en-AU"/>
    </w:rPr>
  </w:style>
  <w:style w:type="paragraph" w:customStyle="1" w:styleId="TableNumberedLista8">
    <w:name w:val="Table: Numbered List: a) 8"/>
    <w:basedOn w:val="Normal"/>
    <w:semiHidden/>
    <w:rsid w:val="00BD5FE1"/>
    <w:pPr>
      <w:keepLines/>
      <w:widowControl/>
      <w:tabs>
        <w:tab w:val="clear" w:pos="851"/>
        <w:tab w:val="num" w:pos="2268"/>
      </w:tabs>
      <w:spacing w:after="60"/>
      <w:ind w:left="2268" w:hanging="284"/>
    </w:pPr>
    <w:rPr>
      <w:rFonts w:eastAsiaTheme="minorHAnsi" w:cs="Arial"/>
      <w:iCs/>
      <w:szCs w:val="22"/>
      <w:lang w:val="en-AU" w:eastAsia="en-AU"/>
    </w:rPr>
  </w:style>
  <w:style w:type="table" w:styleId="TableSimple3">
    <w:name w:val="Table Simple 3"/>
    <w:basedOn w:val="TableNormal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Outlinenumbered12ptBoldLeft0cmHanging127cm11">
    <w:name w:val="Style Outline numbered 12 pt Bold Left:  0 cm Hanging:  1.27 cm11"/>
    <w:basedOn w:val="NoList"/>
    <w:rsid w:val="00BD5FE1"/>
  </w:style>
  <w:style w:type="paragraph" w:customStyle="1" w:styleId="Subrand">
    <w:name w:val="Subrand"/>
    <w:semiHidden/>
    <w:rsid w:val="00BD5FE1"/>
    <w:pPr>
      <w:spacing w:line="200" w:lineRule="atLeast"/>
      <w:jc w:val="right"/>
    </w:pPr>
    <w:rPr>
      <w:rFonts w:ascii="Arial" w:hAnsi="Arial"/>
      <w:b/>
      <w:i/>
    </w:rPr>
  </w:style>
  <w:style w:type="numbering" w:styleId="111111">
    <w:name w:val="Outline List 2"/>
    <w:basedOn w:val="NoList"/>
    <w:uiPriority w:val="99"/>
    <w:unhideWhenUsed/>
    <w:rsid w:val="00BD5FE1"/>
    <w:pPr>
      <w:numPr>
        <w:numId w:val="41"/>
      </w:numPr>
    </w:pPr>
  </w:style>
  <w:style w:type="numbering" w:styleId="1ai">
    <w:name w:val="Outline List 1"/>
    <w:basedOn w:val="NoList"/>
    <w:uiPriority w:val="99"/>
    <w:unhideWhenUsed/>
    <w:rsid w:val="00BD5FE1"/>
    <w:pPr>
      <w:numPr>
        <w:numId w:val="42"/>
      </w:numPr>
    </w:pPr>
  </w:style>
  <w:style w:type="table" w:customStyle="1" w:styleId="LightList1">
    <w:name w:val="Light List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Professional">
    <w:name w:val="Table Professional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paragraph" w:customStyle="1" w:styleId="TableLabel">
    <w:name w:val="Table Label"/>
    <w:uiPriority w:val="98"/>
    <w:semiHidden/>
    <w:rsid w:val="00BD5FE1"/>
    <w:pPr>
      <w:spacing w:before="60" w:line="240" w:lineRule="exact"/>
      <w:jc w:val="right"/>
    </w:pPr>
    <w:rPr>
      <w:rFonts w:ascii="Arial" w:hAnsi="Arial"/>
      <w:b/>
    </w:rPr>
  </w:style>
  <w:style w:type="paragraph" w:customStyle="1" w:styleId="TableText">
    <w:name w:val="Table Text"/>
    <w:uiPriority w:val="98"/>
    <w:semiHidden/>
    <w:rsid w:val="00BD5FE1"/>
    <w:pPr>
      <w:spacing w:before="60" w:line="240" w:lineRule="exact"/>
    </w:pPr>
    <w:rPr>
      <w:rFonts w:ascii="Arial" w:hAnsi="Arial"/>
    </w:rPr>
  </w:style>
  <w:style w:type="paragraph" w:customStyle="1" w:styleId="TableSubject">
    <w:name w:val="Table Subject"/>
    <w:uiPriority w:val="98"/>
    <w:semiHidden/>
    <w:rsid w:val="00BD5FE1"/>
    <w:pPr>
      <w:spacing w:before="60" w:line="240" w:lineRule="exact"/>
    </w:pPr>
    <w:rPr>
      <w:rFonts w:ascii="Arial" w:hAnsi="Arial"/>
      <w:b/>
    </w:rPr>
  </w:style>
  <w:style w:type="character" w:customStyle="1" w:styleId="TableNumberLevel5Char">
    <w:name w:val="Table: Number Level 5 Char"/>
    <w:basedOn w:val="DefaultParagraphFont"/>
    <w:link w:val="TableNumberLevel5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6Char">
    <w:name w:val="Table: Number Level 6 Char"/>
    <w:basedOn w:val="DefaultParagraphFont"/>
    <w:link w:val="TableNumberLevel6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7Char">
    <w:name w:val="Table: Number Level 7 Char"/>
    <w:basedOn w:val="DefaultParagraphFont"/>
    <w:link w:val="TableNumberLevel7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8Char">
    <w:name w:val="Table: Number Level 8 Char"/>
    <w:basedOn w:val="DefaultParagraphFont"/>
    <w:link w:val="TableNumberLevel8"/>
    <w:semiHidden/>
    <w:rsid w:val="00BD5FE1"/>
    <w:rPr>
      <w:rFonts w:ascii="Arial" w:eastAsiaTheme="minorHAnsi" w:hAnsi="Arial" w:cs="Arial"/>
      <w:szCs w:val="22"/>
    </w:rPr>
  </w:style>
  <w:style w:type="character" w:customStyle="1" w:styleId="TableNumberLevel9Char">
    <w:name w:val="Table: Number Level 9 Char"/>
    <w:basedOn w:val="DefaultParagraphFont"/>
    <w:link w:val="TableNumberLevel9"/>
    <w:semiHidden/>
    <w:rsid w:val="00BD5FE1"/>
    <w:rPr>
      <w:rFonts w:ascii="Arial" w:eastAsiaTheme="minorHAnsi" w:hAnsi="Arial" w:cs="Arial"/>
      <w:szCs w:val="22"/>
    </w:rPr>
  </w:style>
  <w:style w:type="paragraph" w:customStyle="1" w:styleId="Subbrand">
    <w:name w:val="Subbrand"/>
    <w:uiPriority w:val="98"/>
    <w:semiHidden/>
    <w:rsid w:val="00BD5FE1"/>
    <w:pPr>
      <w:spacing w:line="200" w:lineRule="atLeast"/>
      <w:jc w:val="right"/>
    </w:pPr>
    <w:rPr>
      <w:rFonts w:ascii="Arial" w:hAnsi="Arial"/>
      <w:b/>
      <w:i/>
      <w:szCs w:val="24"/>
    </w:rPr>
  </w:style>
  <w:style w:type="paragraph" w:customStyle="1" w:styleId="TableDot">
    <w:name w:val="Table: Dot"/>
    <w:basedOn w:val="Normal"/>
    <w:uiPriority w:val="12"/>
    <w:semiHidden/>
    <w:rsid w:val="00BD5FE1"/>
    <w:pPr>
      <w:keepLines/>
      <w:widowControl/>
      <w:tabs>
        <w:tab w:val="clear" w:pos="851"/>
        <w:tab w:val="num" w:pos="283"/>
      </w:tabs>
      <w:spacing w:after="60"/>
      <w:ind w:left="283" w:hanging="283"/>
    </w:pPr>
    <w:rPr>
      <w:rFonts w:eastAsiaTheme="minorHAnsi" w:cs="Arial"/>
      <w:iCs/>
      <w:szCs w:val="22"/>
      <w:lang w:val="en-AU" w:eastAsia="en-AU"/>
    </w:rPr>
  </w:style>
  <w:style w:type="character" w:customStyle="1" w:styleId="CommentTextChar1">
    <w:name w:val="Comment Text Char1"/>
    <w:semiHidden/>
    <w:rsid w:val="00BD5FE1"/>
    <w:rPr>
      <w:rFonts w:ascii="Arial" w:hAnsi="Arial" w:cs="Arial"/>
      <w:lang w:eastAsia="en-US"/>
    </w:rPr>
  </w:style>
  <w:style w:type="numbering" w:customStyle="1" w:styleId="NoList24">
    <w:name w:val="No List24"/>
    <w:next w:val="NoList"/>
    <w:uiPriority w:val="99"/>
    <w:semiHidden/>
    <w:unhideWhenUsed/>
    <w:rsid w:val="00BD5FE1"/>
  </w:style>
  <w:style w:type="table" w:customStyle="1" w:styleId="TableGrid25">
    <w:name w:val="Table Grid25"/>
    <w:basedOn w:val="TableNormal"/>
    <w:next w:val="TableGrid"/>
    <w:rsid w:val="00BD5FE1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1">
    <w:name w:val="Medium Shading 1 - Accent 32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1">
    <w:name w:val="Medium List 1 - Accent 521"/>
    <w:basedOn w:val="TableNormal"/>
    <w:next w:val="MediumList1-Accent5"/>
    <w:uiPriority w:val="65"/>
    <w:rsid w:val="00BD5FE1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1">
    <w:name w:val="Medium List 2 - Accent 521"/>
    <w:basedOn w:val="TableNormal"/>
    <w:next w:val="MediumList2-Accent5"/>
    <w:uiPriority w:val="66"/>
    <w:rsid w:val="00BD5FE1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1">
    <w:name w:val="Medium Shading 1 - Accent 521"/>
    <w:basedOn w:val="TableNormal"/>
    <w:next w:val="MediumShading1-Accent5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BD5FE1"/>
  </w:style>
  <w:style w:type="table" w:customStyle="1" w:styleId="TableGrid123">
    <w:name w:val="Table Grid123"/>
    <w:basedOn w:val="TableNormal"/>
    <w:next w:val="TableGrid"/>
    <w:uiPriority w:val="59"/>
    <w:rsid w:val="00BD5FE1"/>
    <w:rPr>
      <w:rFonts w:ascii="Arial" w:hAnsi="Arial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4">
    <w:name w:val="Table Columns 414"/>
    <w:basedOn w:val="TableNormal"/>
    <w:next w:val="TableColumns4"/>
    <w:rsid w:val="00BD5FE1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Grid1111">
    <w:name w:val="Table Grid1111"/>
    <w:basedOn w:val="TableNormal"/>
    <w:next w:val="TableGrid"/>
    <w:uiPriority w:val="59"/>
    <w:rsid w:val="00BD5FE1"/>
    <w:rPr>
      <w:rFonts w:ascii="Arial" w:eastAsiaTheme="minorHAnsi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3111">
    <w:name w:val="Medium Shading 1 - Accent 3111"/>
    <w:basedOn w:val="TableNormal"/>
    <w:next w:val="MediumShading1-Accent3"/>
    <w:uiPriority w:val="63"/>
    <w:rsid w:val="00BD5FE1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Columns21">
    <w:name w:val="Table Columns 21"/>
    <w:basedOn w:val="TableNormal"/>
    <w:next w:val="TableColumns2"/>
    <w:rsid w:val="00BD5FE1"/>
    <w:pPr>
      <w:widowControl w:val="0"/>
    </w:pPr>
    <w:rPr>
      <w:rFonts w:ascii="Calibri" w:hAnsi="Calibri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rsid w:val="00BD5FE1"/>
    <w:rPr>
      <w:rFonts w:ascii="Times New Roman" w:hAnsi="Times New Roman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LightList11">
    <w:name w:val="Light List11"/>
    <w:basedOn w:val="TableNormal"/>
    <w:uiPriority w:val="6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111">
    <w:name w:val="Plain Table 111"/>
    <w:basedOn w:val="TableNormal"/>
    <w:uiPriority w:val="41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1">
    <w:name w:val="Plain Table 211"/>
    <w:basedOn w:val="TableNormal"/>
    <w:uiPriority w:val="42"/>
    <w:rsid w:val="00BD5FE1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1">
    <w:name w:val="Plain Table 311"/>
    <w:basedOn w:val="TableNormal"/>
    <w:uiPriority w:val="43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uiPriority w:val="44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uiPriority w:val="45"/>
    <w:rsid w:val="00BD5FE1"/>
    <w:rPr>
      <w:rFonts w:ascii="Times New Roman" w:hAnsi="Times New Roma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Professional1">
    <w:name w:val="Table Professional1"/>
    <w:basedOn w:val="TableNormal"/>
    <w:next w:val="TableProfessional"/>
    <w:uiPriority w:val="99"/>
    <w:unhideWhenUsed/>
    <w:rsid w:val="00BD5FE1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uiPriority w:val="99"/>
    <w:unhideWhenUsed/>
    <w:rsid w:val="00BD5FE1"/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uiPriority w:val="99"/>
    <w:unhideWhenUsed/>
    <w:rsid w:val="00BD5FE1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11">
    <w:name w:val="Table Subtle 11"/>
    <w:basedOn w:val="TableNormal"/>
    <w:next w:val="TableSubtle1"/>
    <w:uiPriority w:val="99"/>
    <w:unhideWhenUsed/>
    <w:rsid w:val="00BD5FE1"/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uiPriority w:val="99"/>
    <w:unhideWhenUsed/>
    <w:rsid w:val="00BD5FE1"/>
    <w:rPr>
      <w:rFonts w:ascii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uiPriority w:val="99"/>
    <w:unhideWhenUsed/>
    <w:rsid w:val="00BD5F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iPriority w:val="99"/>
    <w:unhideWhenUsed/>
    <w:rsid w:val="00BD5FE1"/>
    <w:rPr>
      <w:rFonts w:ascii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Outlinenumbered12ptBoldLeft0cmHanging127cm3">
    <w:name w:val="Style Outline numbered 12 pt Bold Left:  0 cm Hanging:  1.27 cm3"/>
    <w:basedOn w:val="NoList"/>
    <w:rsid w:val="00510960"/>
  </w:style>
  <w:style w:type="numbering" w:customStyle="1" w:styleId="StyleOutlinenumbered12ptBoldLeft0cmHanging127cm12">
    <w:name w:val="Style Outline numbered 12 pt Bold Left:  0 cm Hanging:  1.27 cm12"/>
    <w:basedOn w:val="NoList"/>
    <w:rsid w:val="00510960"/>
  </w:style>
  <w:style w:type="numbering" w:customStyle="1" w:styleId="1111111">
    <w:name w:val="1 / 1.1 / 1.1.11"/>
    <w:basedOn w:val="NoList"/>
    <w:next w:val="111111"/>
    <w:uiPriority w:val="99"/>
    <w:unhideWhenUsed/>
    <w:rsid w:val="00510960"/>
  </w:style>
  <w:style w:type="numbering" w:customStyle="1" w:styleId="1ai1">
    <w:name w:val="1 / a / i1"/>
    <w:basedOn w:val="NoList"/>
    <w:next w:val="1ai"/>
    <w:uiPriority w:val="99"/>
    <w:unhideWhenUsed/>
    <w:rsid w:val="00510960"/>
  </w:style>
  <w:style w:type="table" w:customStyle="1" w:styleId="TableGrid26">
    <w:name w:val="Table Grid26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F74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59"/>
    <w:rsid w:val="00A4401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81AD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2">
    <w:name w:val="Table 2"/>
    <w:basedOn w:val="Normal"/>
    <w:qFormat/>
    <w:rsid w:val="000500F7"/>
    <w:pPr>
      <w:widowControl/>
      <w:tabs>
        <w:tab w:val="clear" w:pos="851"/>
      </w:tabs>
      <w:ind w:left="142" w:hanging="142"/>
    </w:pPr>
    <w:rPr>
      <w:bCs/>
      <w:sz w:val="18"/>
      <w:lang w:bidi="en-US"/>
    </w:rPr>
  </w:style>
  <w:style w:type="paragraph" w:customStyle="1" w:styleId="Bullet">
    <w:name w:val="Bullet"/>
    <w:basedOn w:val="Normal"/>
    <w:qFormat/>
    <w:rsid w:val="00BA1964"/>
    <w:pPr>
      <w:widowControl/>
      <w:tabs>
        <w:tab w:val="clear" w:pos="851"/>
        <w:tab w:val="num" w:pos="1070"/>
      </w:tabs>
      <w:ind w:left="567" w:hanging="567"/>
    </w:pPr>
    <w:rPr>
      <w:szCs w:val="24"/>
    </w:rPr>
  </w:style>
  <w:style w:type="paragraph" w:customStyle="1" w:styleId="Table1">
    <w:name w:val="Table 1"/>
    <w:basedOn w:val="Normal"/>
    <w:qFormat/>
    <w:rsid w:val="002B00EE"/>
    <w:pPr>
      <w:tabs>
        <w:tab w:val="clear" w:pos="851"/>
      </w:tabs>
      <w:spacing w:after="120"/>
      <w:jc w:val="center"/>
    </w:pPr>
    <w:rPr>
      <w:b/>
      <w:bCs/>
      <w:sz w:val="18"/>
      <w:lang w:bidi="en-US"/>
    </w:rPr>
  </w:style>
  <w:style w:type="paragraph" w:styleId="ListParagraph">
    <w:name w:val="List Paragraph"/>
    <w:basedOn w:val="Normal"/>
    <w:uiPriority w:val="34"/>
    <w:qFormat/>
    <w:rsid w:val="002B00EE"/>
    <w:pPr>
      <w:tabs>
        <w:tab w:val="clear" w:pos="851"/>
      </w:tabs>
      <w:ind w:left="720"/>
      <w:contextualSpacing/>
    </w:pPr>
    <w:rPr>
      <w:sz w:val="22"/>
      <w:szCs w:val="24"/>
      <w:lang w:bidi="en-US"/>
    </w:rPr>
  </w:style>
  <w:style w:type="paragraph" w:customStyle="1" w:styleId="142Tableheading2">
    <w:name w:val="1.4.2 Table heading2"/>
    <w:basedOn w:val="Normal"/>
    <w:rsid w:val="002B00EE"/>
    <w:pPr>
      <w:keepNext/>
      <w:tabs>
        <w:tab w:val="clear" w:pos="851"/>
      </w:tabs>
      <w:jc w:val="center"/>
    </w:pPr>
    <w:rPr>
      <w:iCs/>
      <w:lang w:bidi="en-US"/>
    </w:rPr>
  </w:style>
  <w:style w:type="paragraph" w:customStyle="1" w:styleId="142tableheading1">
    <w:name w:val="1.4.2 table heading1"/>
    <w:basedOn w:val="142Tableheading2"/>
    <w:rsid w:val="002B00EE"/>
    <w:rPr>
      <w:rFonts w:ascii="Arial Bold" w:hAnsi="Arial Bold"/>
      <w:b/>
      <w:bCs/>
      <w:iCs w:val="0"/>
      <w:smallCaps/>
    </w:rPr>
  </w:style>
  <w:style w:type="paragraph" w:customStyle="1" w:styleId="142tabletext1">
    <w:name w:val="1.4.2 table text1"/>
    <w:basedOn w:val="Normal"/>
    <w:link w:val="142tabletext1Char"/>
    <w:rsid w:val="002B00EE"/>
    <w:pPr>
      <w:tabs>
        <w:tab w:val="clear" w:pos="851"/>
      </w:tabs>
      <w:ind w:left="142" w:hanging="142"/>
    </w:pPr>
    <w:rPr>
      <w:lang w:bidi="en-US"/>
    </w:rPr>
  </w:style>
  <w:style w:type="paragraph" w:customStyle="1" w:styleId="142tabletext2">
    <w:name w:val="1.4.2 table text2"/>
    <w:basedOn w:val="142tabletext1"/>
    <w:rsid w:val="002B00EE"/>
    <w:pPr>
      <w:jc w:val="right"/>
    </w:pPr>
  </w:style>
  <w:style w:type="paragraph" w:customStyle="1" w:styleId="Clause">
    <w:name w:val="Clause"/>
    <w:basedOn w:val="Normal"/>
    <w:next w:val="Normal"/>
    <w:link w:val="ClauseChar"/>
    <w:rsid w:val="002B00EE"/>
    <w:rPr>
      <w:lang w:bidi="en-US"/>
    </w:rPr>
  </w:style>
  <w:style w:type="paragraph" w:customStyle="1" w:styleId="Clauseheading">
    <w:name w:val="Clause heading"/>
    <w:basedOn w:val="Normal"/>
    <w:next w:val="Normal"/>
    <w:rsid w:val="002B00EE"/>
    <w:rPr>
      <w:b/>
      <w:lang w:bidi="en-US"/>
    </w:rPr>
  </w:style>
  <w:style w:type="paragraph" w:customStyle="1" w:styleId="ClauseList">
    <w:name w:val="Clause List"/>
    <w:basedOn w:val="Clause"/>
    <w:next w:val="Normal"/>
    <w:rsid w:val="002B00EE"/>
  </w:style>
  <w:style w:type="paragraph" w:customStyle="1" w:styleId="Definition">
    <w:name w:val="Definition"/>
    <w:basedOn w:val="Normal"/>
    <w:next w:val="Normal"/>
    <w:rsid w:val="002B00EE"/>
    <w:pPr>
      <w:tabs>
        <w:tab w:val="clear" w:pos="851"/>
      </w:tabs>
      <w:ind w:left="1701" w:hanging="851"/>
    </w:pPr>
    <w:rPr>
      <w:lang w:bidi="en-US"/>
    </w:rPr>
  </w:style>
  <w:style w:type="paragraph" w:customStyle="1" w:styleId="DivisionHeading">
    <w:name w:val="Division Heading"/>
    <w:basedOn w:val="Normal"/>
    <w:next w:val="Normal"/>
    <w:rsid w:val="002B00EE"/>
    <w:pPr>
      <w:jc w:val="center"/>
    </w:pPr>
    <w:rPr>
      <w:b/>
      <w:sz w:val="28"/>
      <w:lang w:bidi="en-US"/>
    </w:rPr>
  </w:style>
  <w:style w:type="paragraph" w:customStyle="1" w:styleId="EditorialNoteLine1">
    <w:name w:val="Editorial Note Line 1"/>
    <w:basedOn w:val="Normal"/>
    <w:next w:val="Normal"/>
    <w:link w:val="EditorialNoteLine1Char"/>
    <w:rsid w:val="002B00E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  <w:lang w:bidi="en-US"/>
    </w:rPr>
  </w:style>
  <w:style w:type="paragraph" w:customStyle="1" w:styleId="EditorialNotetext">
    <w:name w:val="Editorial Note text"/>
    <w:basedOn w:val="EditorialNoteLine1"/>
    <w:link w:val="EditorialNotetextChar"/>
    <w:rsid w:val="002B00EE"/>
    <w:rPr>
      <w:b w:val="0"/>
    </w:rPr>
  </w:style>
  <w:style w:type="paragraph" w:customStyle="1" w:styleId="Paragraph">
    <w:name w:val="Paragraph"/>
    <w:basedOn w:val="Clause"/>
    <w:next w:val="Normal"/>
    <w:qFormat/>
    <w:rsid w:val="002B00EE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qFormat/>
    <w:rsid w:val="002B00EE"/>
    <w:pPr>
      <w:jc w:val="center"/>
    </w:pPr>
    <w:rPr>
      <w:b/>
      <w:caps/>
      <w:lang w:bidi="en-US"/>
    </w:rPr>
  </w:style>
  <w:style w:type="paragraph" w:customStyle="1" w:styleId="Standardtitle">
    <w:name w:val="Standard title"/>
    <w:basedOn w:val="Normal"/>
    <w:qFormat/>
    <w:rsid w:val="002B00EE"/>
    <w:pPr>
      <w:jc w:val="center"/>
    </w:pPr>
    <w:rPr>
      <w:b/>
      <w:i/>
      <w:iCs/>
      <w:caps/>
      <w:sz w:val="28"/>
      <w:lang w:bidi="en-US"/>
    </w:rPr>
  </w:style>
  <w:style w:type="paragraph" w:customStyle="1" w:styleId="Subclause">
    <w:name w:val="Subclause"/>
    <w:basedOn w:val="Clause"/>
    <w:uiPriority w:val="11"/>
    <w:qFormat/>
    <w:rsid w:val="002B00EE"/>
    <w:pPr>
      <w:ind w:hanging="11"/>
    </w:pPr>
  </w:style>
  <w:style w:type="paragraph" w:customStyle="1" w:styleId="Subparagraph">
    <w:name w:val="Subparagraph"/>
    <w:basedOn w:val="Paragraph"/>
    <w:next w:val="Normal"/>
    <w:qFormat/>
    <w:rsid w:val="002B00EE"/>
    <w:pPr>
      <w:ind w:left="2553"/>
    </w:pPr>
  </w:style>
  <w:style w:type="paragraph" w:customStyle="1" w:styleId="TableHeading">
    <w:name w:val="Table Heading"/>
    <w:basedOn w:val="Normal"/>
    <w:next w:val="Normal"/>
    <w:rsid w:val="002B00EE"/>
    <w:pPr>
      <w:jc w:val="center"/>
    </w:pPr>
    <w:rPr>
      <w:b/>
      <w:lang w:bidi="en-US"/>
    </w:rPr>
  </w:style>
  <w:style w:type="paragraph" w:customStyle="1" w:styleId="TitleBorder">
    <w:name w:val="TitleBorder"/>
    <w:basedOn w:val="Normal"/>
    <w:link w:val="TitleBorderChar"/>
    <w:qFormat/>
    <w:rsid w:val="002B00EE"/>
    <w:pPr>
      <w:pBdr>
        <w:bottom w:val="double" w:sz="6" w:space="0" w:color="auto"/>
      </w:pBdr>
    </w:pPr>
    <w:rPr>
      <w:b/>
      <w:sz w:val="22"/>
      <w:lang w:bidi="en-US"/>
    </w:rPr>
  </w:style>
  <w:style w:type="character" w:customStyle="1" w:styleId="142tabletext1Char">
    <w:name w:val="1.4.2 table text1 Char"/>
    <w:basedOn w:val="DefaultParagraphFont"/>
    <w:link w:val="142tabletext1"/>
    <w:rsid w:val="002B00EE"/>
    <w:rPr>
      <w:rFonts w:ascii="Arial" w:hAnsi="Arial"/>
      <w:lang w:val="en-GB" w:eastAsia="en-US" w:bidi="en-US"/>
    </w:rPr>
  </w:style>
  <w:style w:type="character" w:customStyle="1" w:styleId="ClauseChar">
    <w:name w:val="Clause Char"/>
    <w:basedOn w:val="DefaultParagraphFont"/>
    <w:link w:val="Clause"/>
    <w:rsid w:val="002B00EE"/>
    <w:rPr>
      <w:rFonts w:ascii="Arial" w:hAnsi="Arial"/>
      <w:lang w:val="en-GB" w:eastAsia="en-US" w:bidi="en-US"/>
    </w:rPr>
  </w:style>
  <w:style w:type="character" w:customStyle="1" w:styleId="TitleBorderChar">
    <w:name w:val="TitleBorder Char"/>
    <w:link w:val="TitleBorder"/>
    <w:rsid w:val="002B00EE"/>
    <w:rPr>
      <w:rFonts w:ascii="Arial" w:hAnsi="Arial"/>
      <w:b/>
      <w:sz w:val="22"/>
      <w:lang w:val="en-GB" w:eastAsia="en-US" w:bidi="en-US"/>
    </w:rPr>
  </w:style>
  <w:style w:type="paragraph" w:customStyle="1" w:styleId="131ItemHeading">
    <w:name w:val="1.3.1 Item Heading"/>
    <w:basedOn w:val="Table2"/>
    <w:next w:val="Table2"/>
    <w:rsid w:val="002B00EE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  <w:lang w:bidi="ar-SA"/>
    </w:rPr>
  </w:style>
  <w:style w:type="paragraph" w:customStyle="1" w:styleId="PartContents">
    <w:name w:val="Part Contents"/>
    <w:basedOn w:val="Normal"/>
    <w:rsid w:val="002B00EE"/>
    <w:pPr>
      <w:widowControl/>
      <w:spacing w:line="240" w:lineRule="atLeast"/>
      <w:ind w:left="1120" w:hanging="560"/>
    </w:pPr>
    <w:rPr>
      <w:sz w:val="22"/>
    </w:rPr>
  </w:style>
  <w:style w:type="paragraph" w:customStyle="1" w:styleId="131Subitemheading">
    <w:name w:val="1.3.1 Subitem heading"/>
    <w:basedOn w:val="131ItemHeading"/>
    <w:next w:val="Table2"/>
    <w:rsid w:val="002B00EE"/>
    <w:pPr>
      <w:spacing w:after="120"/>
    </w:pPr>
    <w:rPr>
      <w:caps w:val="0"/>
      <w:sz w:val="18"/>
    </w:rPr>
  </w:style>
  <w:style w:type="paragraph" w:customStyle="1" w:styleId="142tabletext10">
    <w:name w:val="142tabletext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0">
    <w:name w:val="142tabletext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2B00EE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rsid w:val="002B00EE"/>
    <w:pPr>
      <w:widowControl/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0E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rsid w:val="002B00EE"/>
    <w:rPr>
      <w:i/>
      <w:iCs/>
    </w:rPr>
  </w:style>
  <w:style w:type="character" w:styleId="SubtleEmphasis">
    <w:name w:val="Subtle Emphasis"/>
    <w:basedOn w:val="DefaultParagraphFont"/>
    <w:uiPriority w:val="19"/>
    <w:rsid w:val="002B00EE"/>
    <w:rPr>
      <w:i/>
      <w:iCs/>
      <w:color w:val="808080" w:themeColor="text1" w:themeTint="7F"/>
    </w:rPr>
  </w:style>
  <w:style w:type="paragraph" w:customStyle="1" w:styleId="142Tableheading10">
    <w:name w:val="1.4.2 Table heading1"/>
    <w:basedOn w:val="Normal"/>
    <w:rsid w:val="002B00EE"/>
    <w:pPr>
      <w:keepNext/>
      <w:tabs>
        <w:tab w:val="clear" w:pos="851"/>
      </w:tabs>
      <w:jc w:val="center"/>
    </w:pPr>
    <w:rPr>
      <w:rFonts w:ascii="Arial Bold" w:eastAsiaTheme="minorHAnsi" w:hAnsi="Arial Bold" w:cstheme="minorBidi"/>
      <w:b/>
      <w:bCs/>
      <w:iCs/>
      <w:sz w:val="18"/>
      <w:szCs w:val="22"/>
    </w:rPr>
  </w:style>
  <w:style w:type="paragraph" w:customStyle="1" w:styleId="142Tabletext11">
    <w:name w:val="1.4.2 Table text1"/>
    <w:basedOn w:val="Normal"/>
    <w:link w:val="142Tabletext1Char0"/>
    <w:rsid w:val="002B00EE"/>
    <w:pPr>
      <w:tabs>
        <w:tab w:val="clear" w:pos="851"/>
      </w:tabs>
      <w:ind w:left="142" w:hanging="142"/>
    </w:pPr>
    <w:rPr>
      <w:sz w:val="18"/>
    </w:rPr>
  </w:style>
  <w:style w:type="character" w:customStyle="1" w:styleId="142Tabletext1Char0">
    <w:name w:val="1.4.2 Table text1 Char"/>
    <w:basedOn w:val="DefaultParagraphFont"/>
    <w:link w:val="142Tabletext11"/>
    <w:rsid w:val="002B00EE"/>
    <w:rPr>
      <w:rFonts w:ascii="Arial" w:hAnsi="Arial"/>
      <w:sz w:val="18"/>
      <w:lang w:val="en-GB" w:eastAsia="en-US"/>
    </w:rPr>
  </w:style>
  <w:style w:type="paragraph" w:customStyle="1" w:styleId="142Tabletext21">
    <w:name w:val="1.4.2 Table text2"/>
    <w:basedOn w:val="142Tabletext11"/>
    <w:rsid w:val="002B00EE"/>
    <w:pPr>
      <w:jc w:val="right"/>
    </w:pPr>
  </w:style>
  <w:style w:type="character" w:customStyle="1" w:styleId="EditorialNoteLine1Char">
    <w:name w:val="Editorial Note Line 1 Char"/>
    <w:basedOn w:val="DefaultParagraphFont"/>
    <w:link w:val="EditorialNoteLine1"/>
    <w:rsid w:val="002B00EE"/>
    <w:rPr>
      <w:rFonts w:ascii="Arial" w:hAnsi="Arial"/>
      <w:b/>
      <w:lang w:val="en-GB" w:eastAsia="en-US" w:bidi="en-US"/>
    </w:rPr>
  </w:style>
  <w:style w:type="character" w:customStyle="1" w:styleId="EditorialNotetextChar">
    <w:name w:val="Editorial Note text Char"/>
    <w:basedOn w:val="DefaultParagraphFont"/>
    <w:link w:val="EditorialNotetext"/>
    <w:rsid w:val="002B00EE"/>
    <w:rPr>
      <w:rFonts w:ascii="Arial" w:hAnsi="Arial"/>
      <w:lang w:val="en-GB" w:eastAsia="en-US" w:bidi="en-US"/>
    </w:rPr>
  </w:style>
  <w:style w:type="paragraph" w:customStyle="1" w:styleId="142tableheading20">
    <w:name w:val="142tableheading2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2B00EE"/>
  </w:style>
  <w:style w:type="paragraph" w:customStyle="1" w:styleId="Style10ptCenteredHanging002cm">
    <w:name w:val="Style 10 pt Centered Hanging:  0.02 cm"/>
    <w:basedOn w:val="Normal"/>
    <w:rsid w:val="002B00EE"/>
    <w:pPr>
      <w:tabs>
        <w:tab w:val="clear" w:pos="851"/>
      </w:tabs>
      <w:jc w:val="center"/>
    </w:pPr>
    <w:rPr>
      <w:lang w:bidi="en-US"/>
    </w:rPr>
  </w:style>
  <w:style w:type="paragraph" w:styleId="NoSpacing">
    <w:name w:val="No Spacing"/>
    <w:uiPriority w:val="20"/>
    <w:rsid w:val="002B00EE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nDrafterComment">
    <w:name w:val="n_Drafter_Comment"/>
    <w:basedOn w:val="Normal"/>
    <w:qFormat/>
    <w:rsid w:val="002B00EE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2B00EE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2B00EE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2B00EE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2B00EE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paragraph" w:customStyle="1" w:styleId="fsctblmrl10">
    <w:name w:val="fsctblmrl1"/>
    <w:basedOn w:val="Normal"/>
    <w:rsid w:val="002B00E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FSCtblAh3">
    <w:name w:val="FSC_tbl_A_h3"/>
    <w:aliases w:val="tbA_h3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Ah4">
    <w:name w:val="FSC_tbl_A_h4"/>
    <w:aliases w:val="tbA_h4"/>
    <w:basedOn w:val="Normal"/>
    <w:next w:val="Normal"/>
    <w:rsid w:val="002B00E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AMainMRL1">
    <w:name w:val="FSC_tbl_A_Main_MRL1"/>
    <w:aliases w:val="tbA_t1_item_MRA"/>
    <w:basedOn w:val="Normal"/>
    <w:rsid w:val="002B00E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AMainMRL2">
    <w:name w:val="FSC_tbl_A_Main_MRL2"/>
    <w:aliases w:val="tbB_t1_Item"/>
    <w:basedOn w:val="FSCtblAMainMRL1"/>
    <w:qFormat/>
    <w:rsid w:val="002B00EE"/>
    <w:pPr>
      <w:jc w:val="right"/>
    </w:pPr>
    <w:rPr>
      <w:rFonts w:eastAsiaTheme="minorHAnsi"/>
      <w:lang w:eastAsia="en-US"/>
    </w:rPr>
  </w:style>
  <w:style w:type="paragraph" w:customStyle="1" w:styleId="xl19241">
    <w:name w:val="xl19241"/>
    <w:basedOn w:val="Normal"/>
    <w:rsid w:val="002B00EE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AEEF3"/>
      <w:tabs>
        <w:tab w:val="clear" w:pos="851"/>
      </w:tabs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zh-CN"/>
    </w:rPr>
  </w:style>
  <w:style w:type="character" w:customStyle="1" w:styleId="DateChar">
    <w:name w:val="Date Char"/>
    <w:basedOn w:val="DefaultParagraphFont"/>
    <w:link w:val="Date"/>
    <w:rsid w:val="002B00EE"/>
    <w:rPr>
      <w:rFonts w:ascii="Arial" w:hAnsi="Arial"/>
      <w:lang w:val="en-GB" w:eastAsia="en-US"/>
    </w:rPr>
  </w:style>
  <w:style w:type="character" w:customStyle="1" w:styleId="st1">
    <w:name w:val="st1"/>
    <w:basedOn w:val="DefaultParagraphFont"/>
    <w:rsid w:val="002B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cid:image005.png@01D36904.B4F9C5D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information@foodstandards.gov.au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218</Value>
      <Value>597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ff5de93e-c5e8-4efc-a1bd-21450292fcfe">X3VAMR3A5FUY-552-6685</_dlc_DocId>
    <_dlc_DocIdUrl xmlns="ff5de93e-c5e8-4efc-a1bd-21450292fcfe">
      <Url>http://teams/Sections/RAP/_layouts/15/DocIdRedir.aspx?ID=X3VAMR3A5FUY-552-6685</Url>
      <Description>X3VAMR3A5FUY-552-6685</Description>
    </_dlc_DocIdUrl>
    <_dlc_DocIdPersistId xmlns="ff5de93e-c5e8-4efc-a1bd-21450292fcfe">true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E11B-7E0D-4B02-B346-22C6614349FD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954BA075-4D1A-449C-A081-EDF06B6102BC}"/>
</file>

<file path=customXml/itemProps4.xml><?xml version="1.0" encoding="utf-8"?>
<ds:datastoreItem xmlns:ds="http://schemas.openxmlformats.org/officeDocument/2006/customXml" ds:itemID="{E229E11B-7E0D-4B02-B346-22C6614349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C1B5F7-A662-4565-BE68-6708B9D7D565}">
  <ds:schemaRefs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ec50576e-4a27-4780-a1e1-e59563bc70b8"/>
    <ds:schemaRef ds:uri="http://schemas.microsoft.com/office/infopath/2007/PartnerControls"/>
    <ds:schemaRef ds:uri="ff5de93e-c5e8-4efc-a1bd-21450292fcfe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04BB96A1-7122-48DD-8F75-1C95EBB19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3991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omullm</cp:lastModifiedBy>
  <cp:revision>8</cp:revision>
  <cp:lastPrinted>2018-02-06T04:06:00Z</cp:lastPrinted>
  <dcterms:created xsi:type="dcterms:W3CDTF">2018-02-06T03:54:00Z</dcterms:created>
  <dcterms:modified xsi:type="dcterms:W3CDTF">2018-02-19T01:57:00Z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a96fdbfd-3a8f-436b-8fbd-7706cdcc4fc7</vt:lpwstr>
  </property>
  <property fmtid="{D5CDD505-2E9C-101B-9397-08002B2CF9AE}" pid="4" name="BCS_">
    <vt:lpwstr>597;#Gazettal|f1db245e-f8a7-4134-8fa5-54a0210eb1b1</vt:lpwstr>
  </property>
  <property fmtid="{D5CDD505-2E9C-101B-9397-08002B2CF9AE}" pid="5" name="SPPCopyMoveEvent">
    <vt:lpwstr>1</vt:lpwstr>
  </property>
  <property fmtid="{D5CDD505-2E9C-101B-9397-08002B2CF9AE}" pid="6" name="TitusGUID">
    <vt:lpwstr>106fc84e-5244-4895-8682-021e201e5ef8</vt:lpwstr>
  </property>
  <property fmtid="{D5CDD505-2E9C-101B-9397-08002B2CF9AE}" pid="7" name="docIndexRef">
    <vt:lpwstr>17f2b4eb-4ae7-4d79-9578-c83caddbf41b</vt:lpwstr>
  </property>
  <property fmtid="{D5CDD505-2E9C-101B-9397-08002B2CF9AE}" pid="8" name="bjSaver">
    <vt:lpwstr>NSFRDT7Tn/FO0AUR+MQuRqLcq8my1dRo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  <property fmtid="{D5CDD505-2E9C-101B-9397-08002B2CF9AE}" pid="12" name="DisposalClass">
    <vt:lpwstr>218;#|a09b2294-ea2e-42d9-a7d2-def75a4f6504</vt:lpwstr>
  </property>
</Properties>
</file>